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09" w:rsidRPr="00305BF2" w:rsidRDefault="00FD62AC" w:rsidP="00AF33C5">
      <w:pPr>
        <w:pStyle w:val="Titre1"/>
        <w:rPr>
          <w:rFonts w:asciiTheme="minorHAnsi" w:hAnsiTheme="minorHAnsi"/>
        </w:rPr>
      </w:pPr>
      <w:r w:rsidRPr="00305BF2">
        <w:rPr>
          <w:rFonts w:asciiTheme="minorHAnsi" w:hAnsiTheme="minorHAnsi"/>
          <w:color w:val="009AD7"/>
        </w:rPr>
        <w:t>Offre d’emploi :</w:t>
      </w:r>
    </w:p>
    <w:p w:rsidR="00A26409" w:rsidRPr="00305BF2" w:rsidRDefault="00983040" w:rsidP="009D53A5">
      <w:pPr>
        <w:pStyle w:val="Sansinterligne"/>
        <w:jc w:val="both"/>
        <w:rPr>
          <w:rFonts w:asciiTheme="minorHAnsi" w:hAnsiTheme="minorHAnsi"/>
          <w:b/>
          <w:noProof/>
          <w:sz w:val="28"/>
          <w:szCs w:val="28"/>
          <w:lang w:val="fr-FR"/>
        </w:rPr>
      </w:pPr>
      <w:r>
        <w:rPr>
          <w:rFonts w:asciiTheme="minorHAnsi" w:hAnsiTheme="minorHAnsi"/>
          <w:b/>
          <w:noProof/>
          <w:sz w:val="28"/>
          <w:szCs w:val="28"/>
          <w:lang w:val="fr-FR"/>
        </w:rPr>
        <w:t>Responsable du S</w:t>
      </w:r>
      <w:r w:rsidR="001F26F7" w:rsidRPr="00305BF2">
        <w:rPr>
          <w:rFonts w:asciiTheme="minorHAnsi" w:hAnsiTheme="minorHAnsi"/>
          <w:b/>
          <w:noProof/>
          <w:sz w:val="28"/>
          <w:szCs w:val="28"/>
          <w:lang w:val="fr-FR"/>
        </w:rPr>
        <w:t>ervice de l’</w:t>
      </w:r>
      <w:r w:rsidR="00E40E99">
        <w:rPr>
          <w:rFonts w:asciiTheme="minorHAnsi" w:hAnsiTheme="minorHAnsi"/>
          <w:b/>
          <w:noProof/>
          <w:sz w:val="28"/>
          <w:szCs w:val="28"/>
          <w:lang w:val="fr-FR"/>
        </w:rPr>
        <w:t>a</w:t>
      </w:r>
      <w:r w:rsidR="007D2A7D">
        <w:rPr>
          <w:rFonts w:asciiTheme="minorHAnsi" w:hAnsiTheme="minorHAnsi"/>
          <w:b/>
          <w:noProof/>
          <w:sz w:val="28"/>
          <w:szCs w:val="28"/>
          <w:lang w:val="fr-FR"/>
        </w:rPr>
        <w:t>ttractivité et de la p</w:t>
      </w:r>
      <w:r w:rsidR="001F26F7" w:rsidRPr="00305BF2">
        <w:rPr>
          <w:rFonts w:asciiTheme="minorHAnsi" w:hAnsiTheme="minorHAnsi"/>
          <w:b/>
          <w:noProof/>
          <w:sz w:val="28"/>
          <w:szCs w:val="28"/>
          <w:lang w:val="fr-FR"/>
        </w:rPr>
        <w:t>romo</w:t>
      </w:r>
      <w:r w:rsidR="007D2A7D">
        <w:rPr>
          <w:rFonts w:asciiTheme="minorHAnsi" w:hAnsiTheme="minorHAnsi"/>
          <w:b/>
          <w:noProof/>
          <w:sz w:val="28"/>
          <w:szCs w:val="28"/>
          <w:lang w:val="fr-FR"/>
        </w:rPr>
        <w:t>tion i</w:t>
      </w:r>
      <w:r w:rsidR="005A6EE0" w:rsidRPr="00305BF2">
        <w:rPr>
          <w:rFonts w:asciiTheme="minorHAnsi" w:hAnsiTheme="minorHAnsi"/>
          <w:b/>
          <w:noProof/>
          <w:sz w:val="28"/>
          <w:szCs w:val="28"/>
          <w:lang w:val="fr-FR"/>
        </w:rPr>
        <w:t>nter</w:t>
      </w:r>
      <w:r w:rsidR="001F26F7" w:rsidRPr="00305BF2">
        <w:rPr>
          <w:rFonts w:asciiTheme="minorHAnsi" w:hAnsiTheme="minorHAnsi"/>
          <w:b/>
          <w:noProof/>
          <w:sz w:val="28"/>
          <w:szCs w:val="28"/>
          <w:lang w:val="fr-FR"/>
        </w:rPr>
        <w:t>nationale</w:t>
      </w:r>
      <w:r w:rsidR="005A6EE0" w:rsidRPr="00305BF2">
        <w:rPr>
          <w:rFonts w:asciiTheme="minorHAnsi" w:hAnsiTheme="minorHAnsi"/>
          <w:b/>
          <w:noProof/>
          <w:sz w:val="28"/>
          <w:szCs w:val="28"/>
          <w:lang w:val="fr-FR"/>
        </w:rPr>
        <w:t xml:space="preserve"> (H/</w:t>
      </w:r>
      <w:r w:rsidR="00A26409" w:rsidRPr="00305BF2">
        <w:rPr>
          <w:rFonts w:asciiTheme="minorHAnsi" w:hAnsiTheme="minorHAnsi"/>
          <w:b/>
          <w:noProof/>
          <w:sz w:val="28"/>
          <w:szCs w:val="28"/>
          <w:lang w:val="fr-FR"/>
        </w:rPr>
        <w:t xml:space="preserve">F) </w:t>
      </w:r>
      <w:r w:rsidR="00E40E99">
        <w:rPr>
          <w:rFonts w:asciiTheme="minorHAnsi" w:hAnsiTheme="minorHAnsi"/>
          <w:b/>
          <w:noProof/>
          <w:sz w:val="28"/>
          <w:szCs w:val="28"/>
          <w:lang w:val="fr-FR"/>
        </w:rPr>
        <w:t>au sein de la Direction de la stratégie académique</w:t>
      </w:r>
    </w:p>
    <w:p w:rsidR="00FD62AC" w:rsidRPr="00305BF2" w:rsidRDefault="00FD62AC" w:rsidP="00FD62A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3618"/>
        <w:gridCol w:w="3260"/>
      </w:tblGrid>
      <w:tr w:rsidR="00FD62AC" w:rsidRPr="00305BF2" w:rsidTr="00386702">
        <w:trPr>
          <w:trHeight w:val="592"/>
        </w:trPr>
        <w:tc>
          <w:tcPr>
            <w:tcW w:w="2302" w:type="dxa"/>
            <w:shd w:val="clear" w:color="auto" w:fill="000000"/>
          </w:tcPr>
          <w:p w:rsidR="00FD62AC" w:rsidRPr="009D53A5" w:rsidRDefault="00FD62AC" w:rsidP="00386702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9D53A5">
              <w:rPr>
                <w:rFonts w:asciiTheme="minorHAnsi" w:hAnsiTheme="minorHAnsi"/>
                <w:b/>
                <w:sz w:val="24"/>
                <w:szCs w:val="24"/>
              </w:rPr>
              <w:t xml:space="preserve">Type de contrat : </w:t>
            </w:r>
          </w:p>
          <w:p w:rsidR="009D53A5" w:rsidRPr="006B24B3" w:rsidRDefault="009D53A5" w:rsidP="00386702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B24B3">
              <w:rPr>
                <w:rFonts w:asciiTheme="minorHAnsi" w:hAnsiTheme="minorHAnsi"/>
                <w:sz w:val="24"/>
                <w:szCs w:val="24"/>
              </w:rPr>
              <w:t>Contractuel ou fonctionnaire</w:t>
            </w:r>
          </w:p>
        </w:tc>
        <w:tc>
          <w:tcPr>
            <w:tcW w:w="3618" w:type="dxa"/>
            <w:shd w:val="clear" w:color="auto" w:fill="000000"/>
          </w:tcPr>
          <w:p w:rsidR="00E744E4" w:rsidRPr="009D53A5" w:rsidRDefault="00FD62AC" w:rsidP="00386702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9D53A5">
              <w:rPr>
                <w:rFonts w:asciiTheme="minorHAnsi" w:hAnsiTheme="minorHAnsi"/>
                <w:b/>
                <w:sz w:val="24"/>
                <w:szCs w:val="24"/>
              </w:rPr>
              <w:t xml:space="preserve">Type de poste : </w:t>
            </w:r>
          </w:p>
          <w:p w:rsidR="00FD62AC" w:rsidRPr="006B24B3" w:rsidRDefault="009D53A5" w:rsidP="00A26409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B24B3">
              <w:rPr>
                <w:rFonts w:asciiTheme="minorHAnsi" w:hAnsiTheme="minorHAnsi"/>
                <w:sz w:val="24"/>
                <w:szCs w:val="24"/>
              </w:rPr>
              <w:t>C</w:t>
            </w:r>
            <w:r w:rsidR="00FD62AC" w:rsidRPr="006B24B3">
              <w:rPr>
                <w:rFonts w:asciiTheme="minorHAnsi" w:hAnsiTheme="minorHAnsi"/>
                <w:sz w:val="24"/>
                <w:szCs w:val="24"/>
              </w:rPr>
              <w:t xml:space="preserve">atégorie </w:t>
            </w:r>
            <w:r w:rsidR="005A6EE0" w:rsidRPr="006B24B3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3260" w:type="dxa"/>
            <w:shd w:val="clear" w:color="auto" w:fill="000000"/>
          </w:tcPr>
          <w:p w:rsidR="00FD62AC" w:rsidRPr="009D53A5" w:rsidRDefault="00FD62AC" w:rsidP="00386702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9D53A5">
              <w:rPr>
                <w:rFonts w:asciiTheme="minorHAnsi" w:hAnsiTheme="minorHAnsi"/>
                <w:b/>
                <w:sz w:val="24"/>
                <w:szCs w:val="24"/>
              </w:rPr>
              <w:t xml:space="preserve">Formation requise : </w:t>
            </w:r>
          </w:p>
          <w:p w:rsidR="009D53A5" w:rsidRPr="006B24B3" w:rsidRDefault="009D53A5" w:rsidP="00386702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B24B3">
              <w:rPr>
                <w:rFonts w:asciiTheme="minorHAnsi" w:hAnsiTheme="minorHAnsi"/>
                <w:sz w:val="24"/>
                <w:szCs w:val="24"/>
              </w:rPr>
              <w:t>Baccalauréat + 5 minimum</w:t>
            </w:r>
          </w:p>
          <w:p w:rsidR="009D53A5" w:rsidRPr="009D53A5" w:rsidRDefault="009D53A5" w:rsidP="00386702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D62AC" w:rsidRPr="009D53A5" w:rsidRDefault="00A26409" w:rsidP="00386702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9D53A5">
              <w:rPr>
                <w:rFonts w:asciiTheme="minorHAnsi" w:hAnsiTheme="minorHAnsi"/>
                <w:b/>
                <w:sz w:val="24"/>
                <w:szCs w:val="24"/>
              </w:rPr>
              <w:t>Expérience exigée souhaitée</w:t>
            </w:r>
            <w:r w:rsidR="009D53A5" w:rsidRPr="009D53A5">
              <w:rPr>
                <w:rFonts w:asciiTheme="minorHAnsi" w:hAnsiTheme="minorHAnsi"/>
                <w:b/>
                <w:sz w:val="24"/>
                <w:szCs w:val="24"/>
              </w:rPr>
              <w:t xml:space="preserve"> dans des fonctions similaires : </w:t>
            </w:r>
            <w:r w:rsidR="009D53A5" w:rsidRPr="006B24B3">
              <w:rPr>
                <w:rFonts w:asciiTheme="minorHAnsi" w:hAnsiTheme="minorHAnsi"/>
                <w:sz w:val="24"/>
                <w:szCs w:val="24"/>
              </w:rPr>
              <w:t>5 ans</w:t>
            </w:r>
          </w:p>
        </w:tc>
      </w:tr>
      <w:tr w:rsidR="00FD62AC" w:rsidRPr="00305BF2" w:rsidTr="00386702">
        <w:tc>
          <w:tcPr>
            <w:tcW w:w="2302" w:type="dxa"/>
            <w:shd w:val="clear" w:color="auto" w:fill="009AD7"/>
          </w:tcPr>
          <w:p w:rsidR="00E744E4" w:rsidRPr="009D53A5" w:rsidRDefault="00FD62AC" w:rsidP="00386702">
            <w:pPr>
              <w:jc w:val="left"/>
              <w:rPr>
                <w:rFonts w:asciiTheme="minorHAnsi" w:hAnsiTheme="minorHAnsi"/>
                <w:b/>
                <w:color w:val="FFFFFF"/>
                <w:sz w:val="24"/>
                <w:szCs w:val="24"/>
              </w:rPr>
            </w:pPr>
            <w:r w:rsidRPr="009D53A5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 xml:space="preserve">Durée du contrat : </w:t>
            </w:r>
          </w:p>
          <w:p w:rsidR="00FD62AC" w:rsidRPr="006B24B3" w:rsidRDefault="009D53A5" w:rsidP="00386702">
            <w:pPr>
              <w:jc w:val="left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6B24B3">
              <w:rPr>
                <w:rFonts w:asciiTheme="minorHAnsi" w:hAnsiTheme="minorHAnsi"/>
                <w:color w:val="FFFFFF"/>
                <w:sz w:val="24"/>
                <w:szCs w:val="24"/>
              </w:rPr>
              <w:t>3 ans renouvelable</w:t>
            </w:r>
          </w:p>
        </w:tc>
        <w:tc>
          <w:tcPr>
            <w:tcW w:w="3618" w:type="dxa"/>
            <w:shd w:val="clear" w:color="auto" w:fill="009AD7"/>
          </w:tcPr>
          <w:p w:rsidR="00E744E4" w:rsidRPr="009D53A5" w:rsidRDefault="00FD62AC" w:rsidP="00386702">
            <w:pPr>
              <w:jc w:val="left"/>
              <w:rPr>
                <w:rFonts w:asciiTheme="minorHAnsi" w:hAnsiTheme="minorHAnsi"/>
                <w:b/>
                <w:color w:val="FFFFFF"/>
                <w:sz w:val="24"/>
                <w:szCs w:val="24"/>
              </w:rPr>
            </w:pPr>
            <w:r w:rsidRPr="009D53A5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 xml:space="preserve">Rémunération : </w:t>
            </w:r>
          </w:p>
          <w:p w:rsidR="00FD62AC" w:rsidRPr="006B24B3" w:rsidRDefault="006B24B3" w:rsidP="006B24B3">
            <w:pPr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6B24B3">
              <w:rPr>
                <w:rFonts w:asciiTheme="minorHAnsi" w:hAnsiTheme="minorHAnsi"/>
                <w:color w:val="FFFFFF"/>
                <w:sz w:val="24"/>
                <w:szCs w:val="24"/>
              </w:rPr>
              <w:t>S</w:t>
            </w:r>
            <w:r w:rsidR="00FD62AC" w:rsidRPr="006B24B3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elon expérience sur la base de la grille </w:t>
            </w:r>
            <w:r w:rsidR="009D53A5" w:rsidRPr="006B24B3">
              <w:rPr>
                <w:rFonts w:asciiTheme="minorHAnsi" w:hAnsiTheme="minorHAnsi"/>
                <w:color w:val="FFFFFF"/>
                <w:sz w:val="24"/>
                <w:szCs w:val="24"/>
              </w:rPr>
              <w:t>de rémunération en vigueur à l’Université de Lyon</w:t>
            </w:r>
          </w:p>
        </w:tc>
        <w:tc>
          <w:tcPr>
            <w:tcW w:w="3260" w:type="dxa"/>
            <w:shd w:val="clear" w:color="auto" w:fill="009AD7"/>
          </w:tcPr>
          <w:p w:rsidR="00E744E4" w:rsidRPr="009D53A5" w:rsidRDefault="00FD62AC" w:rsidP="00386702">
            <w:pPr>
              <w:jc w:val="left"/>
              <w:rPr>
                <w:rFonts w:asciiTheme="minorHAnsi" w:hAnsiTheme="minorHAnsi"/>
                <w:b/>
                <w:color w:val="FFFFFF"/>
                <w:sz w:val="24"/>
                <w:szCs w:val="24"/>
              </w:rPr>
            </w:pPr>
            <w:r w:rsidRPr="009D53A5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 xml:space="preserve">Prise de fonction : </w:t>
            </w:r>
          </w:p>
          <w:p w:rsidR="00FD62AC" w:rsidRPr="006B24B3" w:rsidRDefault="009D53A5" w:rsidP="00A26409">
            <w:pPr>
              <w:jc w:val="left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6B24B3">
              <w:rPr>
                <w:rFonts w:asciiTheme="minorHAnsi" w:hAnsiTheme="minorHAnsi"/>
                <w:color w:val="FFFFFF"/>
                <w:sz w:val="24"/>
                <w:szCs w:val="24"/>
              </w:rPr>
              <w:t>Mars 2018</w:t>
            </w:r>
          </w:p>
        </w:tc>
      </w:tr>
    </w:tbl>
    <w:p w:rsidR="00FD62AC" w:rsidRPr="009D53A5" w:rsidRDefault="00FD62AC" w:rsidP="009D53A5">
      <w:pPr>
        <w:spacing w:before="120" w:after="120" w:line="240" w:lineRule="auto"/>
        <w:rPr>
          <w:rFonts w:asciiTheme="minorHAnsi" w:hAnsiTheme="minorHAnsi"/>
          <w:sz w:val="22"/>
        </w:rPr>
      </w:pPr>
      <w:r w:rsidRPr="009D53A5">
        <w:rPr>
          <w:rFonts w:asciiTheme="minorHAnsi" w:hAnsiTheme="minorHAnsi"/>
          <w:sz w:val="22"/>
        </w:rPr>
        <w:tab/>
      </w:r>
      <w:r w:rsidRPr="009D53A5">
        <w:rPr>
          <w:rFonts w:asciiTheme="minorHAnsi" w:hAnsiTheme="minorHAnsi"/>
          <w:sz w:val="22"/>
        </w:rPr>
        <w:tab/>
      </w:r>
    </w:p>
    <w:p w:rsidR="00A26409" w:rsidRPr="009D53A5" w:rsidRDefault="009D53A5" w:rsidP="009D53A5">
      <w:pPr>
        <w:pStyle w:val="Default"/>
        <w:spacing w:before="120" w:after="120"/>
        <w:jc w:val="both"/>
        <w:rPr>
          <w:rFonts w:asciiTheme="minorHAnsi" w:hAnsiTheme="minorHAnsi"/>
          <w:b/>
          <w:bCs/>
          <w:szCs w:val="22"/>
        </w:rPr>
      </w:pPr>
      <w:r w:rsidRPr="009D53A5">
        <w:rPr>
          <w:b/>
          <w:szCs w:val="22"/>
        </w:rPr>
        <w:t>L’Université de Lyon (UdL), communauté d’universités et d’établissements (COMUE) créée par décret du 4 février 2015, regroupe 11 établissements d’enseignement supérieur et de recherche, le CNRS et des établissements associés.</w:t>
      </w:r>
    </w:p>
    <w:p w:rsidR="00305BF2" w:rsidRPr="006B24B3" w:rsidRDefault="00305BF2" w:rsidP="009D53A5">
      <w:pPr>
        <w:spacing w:before="120" w:after="120" w:line="240" w:lineRule="auto"/>
        <w:rPr>
          <w:rFonts w:asciiTheme="minorHAnsi" w:hAnsiTheme="minorHAnsi"/>
          <w:spacing w:val="-4"/>
          <w:sz w:val="24"/>
        </w:rPr>
      </w:pPr>
      <w:r w:rsidRPr="006B24B3">
        <w:rPr>
          <w:rFonts w:asciiTheme="minorHAnsi" w:hAnsiTheme="minorHAnsi"/>
          <w:spacing w:val="-4"/>
          <w:sz w:val="24"/>
        </w:rPr>
        <w:t>Le site compte 129 000 étudiants, 11 500 chercheurs et enseignants-cherc</w:t>
      </w:r>
      <w:r w:rsidR="009D53A5" w:rsidRPr="006B24B3">
        <w:rPr>
          <w:rFonts w:asciiTheme="minorHAnsi" w:hAnsiTheme="minorHAnsi"/>
          <w:spacing w:val="-4"/>
          <w:sz w:val="24"/>
        </w:rPr>
        <w:t>heurs, 220 laboratoires publics</w:t>
      </w:r>
      <w:r w:rsidRPr="006B24B3">
        <w:rPr>
          <w:rFonts w:asciiTheme="minorHAnsi" w:hAnsiTheme="minorHAnsi"/>
          <w:spacing w:val="-4"/>
          <w:sz w:val="24"/>
        </w:rPr>
        <w:t xml:space="preserve"> et propose des formations de qualité dans tous les domaines scientifiques : sciences de la vie et de la matière, sciences humaines et sociales, technologies de l’information et de la communication, santé, sciences </w:t>
      </w:r>
      <w:r w:rsidRPr="006B24B3">
        <w:rPr>
          <w:rFonts w:asciiTheme="minorHAnsi" w:hAnsiTheme="minorHAnsi"/>
          <w:spacing w:val="-4"/>
          <w:sz w:val="24"/>
        </w:rPr>
        <w:lastRenderedPageBreak/>
        <w:t>pour l’ingénieur, sciences des bibliothèques, arts et spectacles, langues et littérature, architecture, commerce.</w:t>
      </w:r>
    </w:p>
    <w:p w:rsidR="0014375B" w:rsidRPr="00643FAC" w:rsidRDefault="0014375B" w:rsidP="009D53A5">
      <w:pPr>
        <w:spacing w:before="120" w:after="120" w:line="240" w:lineRule="auto"/>
        <w:rPr>
          <w:rFonts w:asciiTheme="minorHAnsi" w:hAnsiTheme="minorHAnsi"/>
          <w:sz w:val="22"/>
        </w:rPr>
      </w:pPr>
      <w:r w:rsidRPr="009D53A5">
        <w:rPr>
          <w:rFonts w:asciiTheme="minorHAnsi" w:hAnsiTheme="minorHAnsi"/>
          <w:sz w:val="24"/>
        </w:rPr>
        <w:t>Le Service de l’</w:t>
      </w:r>
      <w:r w:rsidR="000F4B97" w:rsidRPr="009D53A5">
        <w:rPr>
          <w:rFonts w:asciiTheme="minorHAnsi" w:hAnsiTheme="minorHAnsi"/>
          <w:sz w:val="24"/>
        </w:rPr>
        <w:t>Attractivité et de la Promotion I</w:t>
      </w:r>
      <w:r w:rsidRPr="009D53A5">
        <w:rPr>
          <w:rFonts w:asciiTheme="minorHAnsi" w:hAnsiTheme="minorHAnsi"/>
          <w:sz w:val="24"/>
        </w:rPr>
        <w:t>nternational (SAPI) est l’un des services de la Direction de la stratégie académique</w:t>
      </w:r>
      <w:r w:rsidR="009D53A5" w:rsidRPr="009D53A5">
        <w:rPr>
          <w:rFonts w:asciiTheme="minorHAnsi" w:hAnsiTheme="minorHAnsi"/>
          <w:sz w:val="24"/>
        </w:rPr>
        <w:t xml:space="preserve"> (DSA) de l’UdL</w:t>
      </w:r>
      <w:r w:rsidRPr="009D53A5">
        <w:rPr>
          <w:rFonts w:asciiTheme="minorHAnsi" w:hAnsiTheme="minorHAnsi"/>
          <w:sz w:val="24"/>
        </w:rPr>
        <w:t>, placé sous la responsabilité a</w:t>
      </w:r>
      <w:r w:rsidR="006146F5" w:rsidRPr="009D53A5">
        <w:rPr>
          <w:rFonts w:asciiTheme="minorHAnsi" w:hAnsiTheme="minorHAnsi"/>
          <w:sz w:val="24"/>
        </w:rPr>
        <w:t xml:space="preserve">dministrative du Directeur </w:t>
      </w:r>
      <w:r w:rsidRPr="009D53A5">
        <w:rPr>
          <w:rFonts w:asciiTheme="minorHAnsi" w:hAnsiTheme="minorHAnsi"/>
          <w:sz w:val="24"/>
        </w:rPr>
        <w:t xml:space="preserve">de la stratégie académique. </w:t>
      </w:r>
    </w:p>
    <w:p w:rsidR="006B24B3" w:rsidRDefault="006B24B3" w:rsidP="009D53A5">
      <w:pPr>
        <w:pStyle w:val="Titre2"/>
        <w:spacing w:before="120" w:after="120" w:line="240" w:lineRule="auto"/>
        <w:rPr>
          <w:rFonts w:asciiTheme="minorHAnsi" w:hAnsiTheme="minorHAnsi"/>
        </w:rPr>
      </w:pPr>
    </w:p>
    <w:p w:rsidR="00FD62AC" w:rsidRPr="00305BF2" w:rsidRDefault="00FD62AC" w:rsidP="009D53A5">
      <w:pPr>
        <w:pStyle w:val="Titre2"/>
        <w:spacing w:before="120" w:after="120" w:line="240" w:lineRule="auto"/>
        <w:rPr>
          <w:rFonts w:asciiTheme="minorHAnsi" w:hAnsiTheme="minorHAnsi"/>
        </w:rPr>
      </w:pPr>
      <w:r w:rsidRPr="00305BF2">
        <w:rPr>
          <w:rFonts w:asciiTheme="minorHAnsi" w:hAnsiTheme="minorHAnsi"/>
        </w:rPr>
        <w:t>Description du poste</w:t>
      </w:r>
    </w:p>
    <w:p w:rsidR="00FD62AC" w:rsidRPr="009D53A5" w:rsidRDefault="00FD62AC" w:rsidP="009D53A5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9D53A5">
        <w:rPr>
          <w:rStyle w:val="Titre3Car"/>
          <w:rFonts w:asciiTheme="minorHAnsi" w:eastAsia="Calibri" w:hAnsiTheme="minorHAnsi" w:cstheme="minorHAnsi"/>
          <w:sz w:val="24"/>
          <w:szCs w:val="24"/>
        </w:rPr>
        <w:t>Organisation du travail :</w:t>
      </w:r>
      <w:r w:rsidR="006524A0">
        <w:rPr>
          <w:rFonts w:asciiTheme="minorHAnsi" w:hAnsiTheme="minorHAnsi" w:cstheme="minorHAnsi"/>
          <w:sz w:val="24"/>
          <w:szCs w:val="24"/>
        </w:rPr>
        <w:t xml:space="preserve"> temps complet</w:t>
      </w:r>
    </w:p>
    <w:p w:rsidR="00A26409" w:rsidRPr="009D53A5" w:rsidRDefault="00FD62AC" w:rsidP="009D53A5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9D53A5">
        <w:rPr>
          <w:rStyle w:val="Titre3Car"/>
          <w:rFonts w:asciiTheme="minorHAnsi" w:eastAsia="Calibri" w:hAnsiTheme="minorHAnsi" w:cstheme="minorHAnsi"/>
          <w:sz w:val="24"/>
          <w:szCs w:val="24"/>
        </w:rPr>
        <w:t>Lieu de travail :</w:t>
      </w:r>
      <w:r w:rsidRPr="009D53A5">
        <w:rPr>
          <w:rFonts w:asciiTheme="minorHAnsi" w:hAnsiTheme="minorHAnsi" w:cstheme="minorHAnsi"/>
          <w:sz w:val="24"/>
          <w:szCs w:val="24"/>
        </w:rPr>
        <w:t xml:space="preserve"> </w:t>
      </w:r>
      <w:r w:rsidR="009D53A5" w:rsidRPr="009D53A5">
        <w:rPr>
          <w:rFonts w:asciiTheme="minorHAnsi" w:hAnsiTheme="minorHAnsi" w:cstheme="minorHAnsi"/>
          <w:sz w:val="24"/>
          <w:szCs w:val="24"/>
        </w:rPr>
        <w:t>Université de Lyon - 92 rue Pasteur -</w:t>
      </w:r>
      <w:r w:rsidR="00A26409" w:rsidRPr="009D53A5">
        <w:rPr>
          <w:rFonts w:asciiTheme="minorHAnsi" w:hAnsiTheme="minorHAnsi" w:cstheme="minorHAnsi"/>
          <w:sz w:val="24"/>
          <w:szCs w:val="24"/>
        </w:rPr>
        <w:t xml:space="preserve"> Lyon 7</w:t>
      </w:r>
      <w:r w:rsidR="00A26409" w:rsidRPr="009D53A5">
        <w:rPr>
          <w:rFonts w:asciiTheme="minorHAnsi" w:hAnsiTheme="minorHAnsi" w:cstheme="minorHAnsi"/>
          <w:sz w:val="24"/>
          <w:szCs w:val="24"/>
          <w:vertAlign w:val="superscript"/>
        </w:rPr>
        <w:t>ième</w:t>
      </w:r>
      <w:r w:rsidR="00A26409" w:rsidRPr="009D53A5">
        <w:rPr>
          <w:rFonts w:asciiTheme="minorHAnsi" w:hAnsiTheme="minorHAnsi" w:cstheme="minorHAnsi"/>
          <w:sz w:val="24"/>
          <w:szCs w:val="24"/>
        </w:rPr>
        <w:t xml:space="preserve"> arrondissement</w:t>
      </w:r>
    </w:p>
    <w:p w:rsidR="00FD62AC" w:rsidRPr="009D53A5" w:rsidRDefault="00FD62AC" w:rsidP="009D53A5">
      <w:pPr>
        <w:pStyle w:val="Titre3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9D53A5">
        <w:rPr>
          <w:rFonts w:asciiTheme="minorHAnsi" w:hAnsiTheme="minorHAnsi" w:cstheme="minorHAnsi"/>
          <w:sz w:val="24"/>
          <w:szCs w:val="24"/>
        </w:rPr>
        <w:t>Missions principales :</w:t>
      </w:r>
    </w:p>
    <w:p w:rsidR="00E41D86" w:rsidRPr="009D53A5" w:rsidRDefault="006146F5" w:rsidP="009D53A5">
      <w:pPr>
        <w:pStyle w:val="NormalWeb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spacing w:val="-6"/>
          <w:lang w:eastAsia="en-US"/>
        </w:rPr>
      </w:pPr>
      <w:r w:rsidRPr="009D53A5">
        <w:rPr>
          <w:rFonts w:asciiTheme="minorHAnsi" w:eastAsiaTheme="minorHAnsi" w:hAnsiTheme="minorHAnsi" w:cstheme="minorHAnsi"/>
          <w:spacing w:val="-6"/>
          <w:lang w:eastAsia="en-US"/>
        </w:rPr>
        <w:t xml:space="preserve">Le </w:t>
      </w:r>
      <w:r w:rsidR="005C3AE2" w:rsidRPr="009D53A5">
        <w:rPr>
          <w:rFonts w:asciiTheme="minorHAnsi" w:eastAsiaTheme="minorHAnsi" w:hAnsiTheme="minorHAnsi" w:cstheme="minorHAnsi"/>
          <w:spacing w:val="-6"/>
          <w:lang w:eastAsia="en-US"/>
        </w:rPr>
        <w:t>R</w:t>
      </w:r>
      <w:r w:rsidR="00E41D86" w:rsidRPr="009D53A5">
        <w:rPr>
          <w:rFonts w:asciiTheme="minorHAnsi" w:eastAsiaTheme="minorHAnsi" w:hAnsiTheme="minorHAnsi" w:cstheme="minorHAnsi"/>
          <w:spacing w:val="-6"/>
          <w:lang w:eastAsia="en-US"/>
        </w:rPr>
        <w:t>esponsable du SAPI contri</w:t>
      </w:r>
      <w:r w:rsidRPr="009D53A5">
        <w:rPr>
          <w:rFonts w:asciiTheme="minorHAnsi" w:eastAsiaTheme="minorHAnsi" w:hAnsiTheme="minorHAnsi" w:cstheme="minorHAnsi"/>
          <w:spacing w:val="-6"/>
          <w:lang w:eastAsia="en-US"/>
        </w:rPr>
        <w:t xml:space="preserve">bue, sous l’autorité du </w:t>
      </w:r>
      <w:r w:rsidR="0064316F" w:rsidRPr="009D53A5">
        <w:rPr>
          <w:rFonts w:asciiTheme="minorHAnsi" w:eastAsiaTheme="minorHAnsi" w:hAnsiTheme="minorHAnsi" w:cstheme="minorHAnsi"/>
          <w:spacing w:val="-6"/>
          <w:lang w:eastAsia="en-US"/>
        </w:rPr>
        <w:t>D</w:t>
      </w:r>
      <w:r w:rsidRPr="009D53A5">
        <w:rPr>
          <w:rFonts w:asciiTheme="minorHAnsi" w:eastAsiaTheme="minorHAnsi" w:hAnsiTheme="minorHAnsi" w:cstheme="minorHAnsi"/>
          <w:spacing w:val="-6"/>
          <w:lang w:eastAsia="en-US"/>
        </w:rPr>
        <w:t>irecteur</w:t>
      </w:r>
      <w:r w:rsidR="00E41D86" w:rsidRPr="009D53A5">
        <w:rPr>
          <w:rFonts w:asciiTheme="minorHAnsi" w:eastAsiaTheme="minorHAnsi" w:hAnsiTheme="minorHAnsi" w:cstheme="minorHAnsi"/>
          <w:spacing w:val="-6"/>
          <w:lang w:eastAsia="en-US"/>
        </w:rPr>
        <w:t xml:space="preserve"> de la stratégie académique, à la définition de la stratégie internationale. Dans le cadre des orientations fixées par le Président de l’UdL et les Vice-</w:t>
      </w:r>
      <w:r w:rsidRPr="009D53A5">
        <w:rPr>
          <w:rFonts w:asciiTheme="minorHAnsi" w:eastAsiaTheme="minorHAnsi" w:hAnsiTheme="minorHAnsi" w:cstheme="minorHAnsi"/>
          <w:spacing w:val="-6"/>
          <w:lang w:eastAsia="en-US"/>
        </w:rPr>
        <w:t xml:space="preserve">présidents concernés, il </w:t>
      </w:r>
      <w:r w:rsidR="00E41D86" w:rsidRPr="009D53A5">
        <w:rPr>
          <w:rFonts w:asciiTheme="minorHAnsi" w:eastAsiaTheme="minorHAnsi" w:hAnsiTheme="minorHAnsi" w:cstheme="minorHAnsi"/>
          <w:spacing w:val="-6"/>
          <w:lang w:eastAsia="en-US"/>
        </w:rPr>
        <w:t xml:space="preserve">est responsable de sa mise en œuvre opérationnelle. </w:t>
      </w:r>
    </w:p>
    <w:p w:rsidR="00E41D86" w:rsidRPr="009D53A5" w:rsidRDefault="006146F5" w:rsidP="009D53A5">
      <w:pPr>
        <w:pStyle w:val="NormalWeb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spacing w:val="-6"/>
          <w:lang w:eastAsia="en-US"/>
        </w:rPr>
      </w:pPr>
      <w:r w:rsidRPr="009D53A5">
        <w:rPr>
          <w:rFonts w:asciiTheme="minorHAnsi" w:eastAsiaTheme="minorHAnsi" w:hAnsiTheme="minorHAnsi" w:cstheme="minorHAnsi"/>
          <w:spacing w:val="-6"/>
          <w:lang w:eastAsia="en-US"/>
        </w:rPr>
        <w:t xml:space="preserve">Le </w:t>
      </w:r>
      <w:r w:rsidR="005C3AE2" w:rsidRPr="009D53A5">
        <w:rPr>
          <w:rFonts w:asciiTheme="minorHAnsi" w:eastAsiaTheme="minorHAnsi" w:hAnsiTheme="minorHAnsi" w:cstheme="minorHAnsi"/>
          <w:spacing w:val="-6"/>
          <w:lang w:eastAsia="en-US"/>
        </w:rPr>
        <w:t>R</w:t>
      </w:r>
      <w:r w:rsidR="00E41D86" w:rsidRPr="009D53A5">
        <w:rPr>
          <w:rFonts w:asciiTheme="minorHAnsi" w:eastAsiaTheme="minorHAnsi" w:hAnsiTheme="minorHAnsi" w:cstheme="minorHAnsi"/>
          <w:spacing w:val="-6"/>
          <w:lang w:eastAsia="en-US"/>
        </w:rPr>
        <w:t>esponsable du SAPI assure le suivi des projets mis en œuvre dans le cadre de la stratégie « intern</w:t>
      </w:r>
      <w:r w:rsidRPr="009D53A5">
        <w:rPr>
          <w:rFonts w:asciiTheme="minorHAnsi" w:eastAsiaTheme="minorHAnsi" w:hAnsiTheme="minorHAnsi" w:cstheme="minorHAnsi"/>
          <w:spacing w:val="-6"/>
          <w:lang w:eastAsia="en-US"/>
        </w:rPr>
        <w:t xml:space="preserve">ationale » de l’UdL ; il </w:t>
      </w:r>
      <w:r w:rsidR="00E41D86" w:rsidRPr="009D53A5">
        <w:rPr>
          <w:rFonts w:asciiTheme="minorHAnsi" w:eastAsiaTheme="minorHAnsi" w:hAnsiTheme="minorHAnsi" w:cstheme="minorHAnsi"/>
          <w:spacing w:val="-6"/>
          <w:lang w:eastAsia="en-US"/>
        </w:rPr>
        <w:t>rend compte régulièrement de leur avancée à sa hiérarchie.</w:t>
      </w:r>
    </w:p>
    <w:p w:rsidR="00A26409" w:rsidRPr="009D53A5" w:rsidRDefault="006146F5" w:rsidP="009D53A5">
      <w:pPr>
        <w:pStyle w:val="puce"/>
        <w:numPr>
          <w:ilvl w:val="0"/>
          <w:numId w:val="0"/>
        </w:numPr>
        <w:spacing w:before="120" w:after="120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9D53A5">
        <w:rPr>
          <w:rFonts w:asciiTheme="minorHAnsi" w:eastAsiaTheme="minorHAnsi" w:hAnsiTheme="minorHAnsi" w:cstheme="minorHAnsi"/>
          <w:spacing w:val="-6"/>
          <w:sz w:val="24"/>
          <w:szCs w:val="24"/>
        </w:rPr>
        <w:t xml:space="preserve">Il </w:t>
      </w:r>
      <w:r w:rsidR="00E41D86" w:rsidRPr="009D53A5">
        <w:rPr>
          <w:rFonts w:asciiTheme="minorHAnsi" w:eastAsiaTheme="minorHAnsi" w:hAnsiTheme="minorHAnsi" w:cstheme="minorHAnsi"/>
          <w:spacing w:val="-6"/>
          <w:sz w:val="24"/>
          <w:szCs w:val="24"/>
        </w:rPr>
        <w:t>est responsable de l’encadrement de l’équipe du SAPI</w:t>
      </w:r>
      <w:r w:rsidRPr="009D53A5">
        <w:rPr>
          <w:rFonts w:asciiTheme="minorHAnsi" w:eastAsiaTheme="minorHAnsi" w:hAnsiTheme="minorHAnsi" w:cstheme="minorHAnsi"/>
          <w:spacing w:val="-6"/>
          <w:sz w:val="24"/>
          <w:szCs w:val="24"/>
        </w:rPr>
        <w:t xml:space="preserve">, </w:t>
      </w:r>
      <w:r w:rsidR="00E41D86" w:rsidRPr="009D53A5">
        <w:rPr>
          <w:rFonts w:asciiTheme="minorHAnsi" w:hAnsiTheme="minorHAnsi" w:cstheme="minorHAnsi"/>
          <w:spacing w:val="-6"/>
          <w:sz w:val="24"/>
          <w:szCs w:val="24"/>
        </w:rPr>
        <w:t xml:space="preserve">composée d’une dizaine personnes (dont des chargés de projets expatriés dans les bureaux de l’UdL à l’étranger).  </w:t>
      </w:r>
    </w:p>
    <w:p w:rsidR="006B24B3" w:rsidRDefault="006B24B3" w:rsidP="009D53A5">
      <w:pPr>
        <w:pStyle w:val="puce"/>
        <w:numPr>
          <w:ilvl w:val="0"/>
          <w:numId w:val="0"/>
        </w:numPr>
        <w:spacing w:before="120" w:after="12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Activités principales :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</w:p>
    <w:p w:rsidR="00125F6B" w:rsidRPr="006B24B3" w:rsidRDefault="006146F5" w:rsidP="009D53A5">
      <w:pPr>
        <w:pStyle w:val="puce"/>
        <w:numPr>
          <w:ilvl w:val="0"/>
          <w:numId w:val="0"/>
        </w:numPr>
        <w:spacing w:before="120" w:after="120"/>
        <w:jc w:val="both"/>
        <w:rPr>
          <w:rFonts w:asciiTheme="minorHAnsi" w:eastAsiaTheme="minorHAnsi" w:hAnsiTheme="minorHAnsi" w:cstheme="minorHAnsi"/>
          <w:spacing w:val="-6"/>
          <w:sz w:val="24"/>
          <w:szCs w:val="24"/>
        </w:rPr>
      </w:pPr>
      <w:r w:rsidRPr="009D53A5">
        <w:rPr>
          <w:rFonts w:asciiTheme="minorHAnsi" w:eastAsiaTheme="minorHAnsi" w:hAnsiTheme="minorHAnsi" w:cstheme="minorHAnsi"/>
          <w:spacing w:val="-6"/>
          <w:sz w:val="24"/>
          <w:szCs w:val="24"/>
        </w:rPr>
        <w:t xml:space="preserve">Le </w:t>
      </w:r>
      <w:r w:rsidR="005C3AE2" w:rsidRPr="009D53A5">
        <w:rPr>
          <w:rFonts w:asciiTheme="minorHAnsi" w:eastAsiaTheme="minorHAnsi" w:hAnsiTheme="minorHAnsi" w:cstheme="minorHAnsi"/>
          <w:spacing w:val="-6"/>
          <w:sz w:val="24"/>
          <w:szCs w:val="24"/>
        </w:rPr>
        <w:t>R</w:t>
      </w:r>
      <w:r w:rsidR="00125F6B" w:rsidRPr="009D53A5">
        <w:rPr>
          <w:rFonts w:asciiTheme="minorHAnsi" w:eastAsiaTheme="minorHAnsi" w:hAnsiTheme="minorHAnsi" w:cstheme="minorHAnsi"/>
          <w:spacing w:val="-6"/>
          <w:sz w:val="24"/>
          <w:szCs w:val="24"/>
        </w:rPr>
        <w:t xml:space="preserve">esponsable du SAPI : </w:t>
      </w:r>
    </w:p>
    <w:p w:rsidR="00125F6B" w:rsidRPr="009D53A5" w:rsidRDefault="00125F6B" w:rsidP="009D53A5">
      <w:pPr>
        <w:pStyle w:val="Normal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Fonts w:asciiTheme="minorHAnsi" w:eastAsiaTheme="minorHAnsi" w:hAnsiTheme="minorHAnsi" w:cstheme="minorHAnsi"/>
          <w:spacing w:val="-6"/>
          <w:lang w:eastAsia="en-US"/>
        </w:rPr>
      </w:pPr>
      <w:r w:rsidRPr="009D53A5">
        <w:rPr>
          <w:rFonts w:asciiTheme="minorHAnsi" w:eastAsiaTheme="minorHAnsi" w:hAnsiTheme="minorHAnsi" w:cstheme="minorHAnsi"/>
          <w:spacing w:val="-6"/>
          <w:lang w:eastAsia="en-US"/>
        </w:rPr>
        <w:lastRenderedPageBreak/>
        <w:t>assure la mise en œuvre et le suivi  des projets validés dans le cadre de la stratégie "inte</w:t>
      </w:r>
      <w:r w:rsidR="006146F5" w:rsidRPr="009D53A5">
        <w:rPr>
          <w:rFonts w:asciiTheme="minorHAnsi" w:eastAsiaTheme="minorHAnsi" w:hAnsiTheme="minorHAnsi" w:cstheme="minorHAnsi"/>
          <w:spacing w:val="-6"/>
          <w:lang w:eastAsia="en-US"/>
        </w:rPr>
        <w:t xml:space="preserve">rnationale » de l’UdL ; il </w:t>
      </w:r>
      <w:r w:rsidRPr="009D53A5">
        <w:rPr>
          <w:rFonts w:asciiTheme="minorHAnsi" w:eastAsiaTheme="minorHAnsi" w:hAnsiTheme="minorHAnsi" w:cstheme="minorHAnsi"/>
          <w:spacing w:val="-6"/>
          <w:lang w:eastAsia="en-US"/>
        </w:rPr>
        <w:t xml:space="preserve">rend compte régulièrement de leur état d’avancement à la Présidence de l’UdL ainsi qu’aux </w:t>
      </w:r>
      <w:r w:rsidRPr="009D53A5">
        <w:rPr>
          <w:rFonts w:asciiTheme="minorHAnsi" w:eastAsiaTheme="minorHAnsi" w:hAnsiTheme="minorHAnsi" w:cstheme="minorHAnsi"/>
          <w:spacing w:val="-4"/>
          <w:lang w:eastAsia="en-US"/>
        </w:rPr>
        <w:t xml:space="preserve">Vice-présidents concernés </w:t>
      </w:r>
      <w:r w:rsidRPr="009D53A5">
        <w:rPr>
          <w:rFonts w:asciiTheme="minorHAnsi" w:eastAsiaTheme="minorHAnsi" w:hAnsiTheme="minorHAnsi" w:cstheme="minorHAnsi"/>
          <w:spacing w:val="-6"/>
          <w:lang w:eastAsia="en-US"/>
        </w:rPr>
        <w:t xml:space="preserve">; </w:t>
      </w:r>
    </w:p>
    <w:p w:rsidR="00125F6B" w:rsidRPr="009D53A5" w:rsidRDefault="00125F6B" w:rsidP="009D53A5">
      <w:pPr>
        <w:pStyle w:val="Normal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Fonts w:asciiTheme="minorHAnsi" w:eastAsiaTheme="minorHAnsi" w:hAnsiTheme="minorHAnsi" w:cstheme="minorHAnsi"/>
          <w:spacing w:val="-6"/>
          <w:lang w:eastAsia="en-US"/>
        </w:rPr>
      </w:pPr>
      <w:r w:rsidRPr="009D53A5">
        <w:rPr>
          <w:rFonts w:asciiTheme="minorHAnsi" w:eastAsiaTheme="minorHAnsi" w:hAnsiTheme="minorHAnsi" w:cstheme="minorHAnsi"/>
          <w:spacing w:val="-6"/>
          <w:lang w:eastAsia="en-US"/>
        </w:rPr>
        <w:t xml:space="preserve">à la demande </w:t>
      </w:r>
      <w:r w:rsidR="006146F5" w:rsidRPr="009D53A5">
        <w:rPr>
          <w:rFonts w:asciiTheme="minorHAnsi" w:eastAsiaTheme="minorHAnsi" w:hAnsiTheme="minorHAnsi" w:cstheme="minorHAnsi"/>
          <w:spacing w:val="-6"/>
          <w:lang w:eastAsia="en-US"/>
        </w:rPr>
        <w:t>du Directeur</w:t>
      </w:r>
      <w:r w:rsidRPr="009D53A5">
        <w:rPr>
          <w:rFonts w:asciiTheme="minorHAnsi" w:eastAsiaTheme="minorHAnsi" w:hAnsiTheme="minorHAnsi" w:cstheme="minorHAnsi"/>
          <w:spacing w:val="-6"/>
          <w:lang w:eastAsia="en-US"/>
        </w:rPr>
        <w:t xml:space="preserve"> de la stratégie académique, représente l’UdL au sein des groupes de travail opérationnels des collectivités territoriales (Région, Métropoles, etc.) et du monde socio-économique ; </w:t>
      </w:r>
    </w:p>
    <w:p w:rsidR="00125F6B" w:rsidRPr="009D53A5" w:rsidRDefault="00125F6B" w:rsidP="009D53A5">
      <w:pPr>
        <w:pStyle w:val="Normal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Fonts w:asciiTheme="minorHAnsi" w:eastAsiaTheme="minorHAnsi" w:hAnsiTheme="minorHAnsi" w:cstheme="minorHAnsi"/>
          <w:spacing w:val="-6"/>
          <w:lang w:eastAsia="en-US"/>
        </w:rPr>
      </w:pPr>
      <w:r w:rsidRPr="009D53A5">
        <w:rPr>
          <w:rFonts w:asciiTheme="minorHAnsi" w:eastAsiaTheme="minorHAnsi" w:hAnsiTheme="minorHAnsi" w:cstheme="minorHAnsi"/>
          <w:spacing w:val="-6"/>
          <w:lang w:eastAsia="en-US"/>
        </w:rPr>
        <w:t>prépare les dossiers et instruit les projets proposés par la commission « internationale » ;</w:t>
      </w:r>
    </w:p>
    <w:p w:rsidR="00125F6B" w:rsidRPr="009D53A5" w:rsidRDefault="00125F6B" w:rsidP="009D53A5">
      <w:pPr>
        <w:pStyle w:val="Normal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Fonts w:asciiTheme="minorHAnsi" w:eastAsiaTheme="minorHAnsi" w:hAnsiTheme="minorHAnsi" w:cstheme="minorHAnsi"/>
          <w:spacing w:val="-6"/>
          <w:lang w:eastAsia="en-US"/>
        </w:rPr>
      </w:pPr>
      <w:r w:rsidRPr="009D53A5">
        <w:rPr>
          <w:rFonts w:asciiTheme="minorHAnsi" w:eastAsiaTheme="minorHAnsi" w:hAnsiTheme="minorHAnsi" w:cstheme="minorHAnsi"/>
          <w:spacing w:val="-6"/>
          <w:lang w:eastAsia="en-US"/>
        </w:rPr>
        <w:t xml:space="preserve">coordonne et anime, en lien avec la commission « internationale », les projets de coopération au sein du réseau de « l’Alliance Internationale » ; </w:t>
      </w:r>
    </w:p>
    <w:p w:rsidR="00125F6B" w:rsidRPr="009D53A5" w:rsidRDefault="00125F6B" w:rsidP="009D53A5">
      <w:pPr>
        <w:pStyle w:val="Normal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Fonts w:asciiTheme="minorHAnsi" w:eastAsiaTheme="minorHAnsi" w:hAnsiTheme="minorHAnsi" w:cstheme="minorHAnsi"/>
          <w:spacing w:val="-6"/>
          <w:lang w:eastAsia="en-US"/>
        </w:rPr>
      </w:pPr>
      <w:r w:rsidRPr="009D53A5">
        <w:rPr>
          <w:rFonts w:asciiTheme="minorHAnsi" w:eastAsiaTheme="minorHAnsi" w:hAnsiTheme="minorHAnsi" w:cstheme="minorHAnsi"/>
          <w:spacing w:val="-6"/>
          <w:lang w:eastAsia="en-US"/>
        </w:rPr>
        <w:t xml:space="preserve">assure les relations opérationnelles avec les organismes de recherche ; </w:t>
      </w:r>
    </w:p>
    <w:p w:rsidR="00125F6B" w:rsidRPr="009D53A5" w:rsidRDefault="00125F6B" w:rsidP="009D53A5">
      <w:pPr>
        <w:pStyle w:val="Normal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Fonts w:asciiTheme="minorHAnsi" w:eastAsiaTheme="minorHAnsi" w:hAnsiTheme="minorHAnsi" w:cstheme="minorHAnsi"/>
          <w:spacing w:val="-6"/>
          <w:lang w:eastAsia="en-US"/>
        </w:rPr>
      </w:pPr>
      <w:r w:rsidRPr="009D53A5">
        <w:rPr>
          <w:rFonts w:asciiTheme="minorHAnsi" w:eastAsiaTheme="minorHAnsi" w:hAnsiTheme="minorHAnsi" w:cstheme="minorHAnsi"/>
          <w:spacing w:val="-6"/>
          <w:lang w:eastAsia="en-US"/>
        </w:rPr>
        <w:t>élabore et suit le budget annuel consacré à l’attractivité et à la promotion internation</w:t>
      </w:r>
      <w:r w:rsidR="006146F5" w:rsidRPr="009D53A5">
        <w:rPr>
          <w:rFonts w:asciiTheme="minorHAnsi" w:eastAsiaTheme="minorHAnsi" w:hAnsiTheme="minorHAnsi" w:cstheme="minorHAnsi"/>
          <w:spacing w:val="-6"/>
          <w:lang w:eastAsia="en-US"/>
        </w:rPr>
        <w:t>ale, sous l’autorité du Directeur</w:t>
      </w:r>
      <w:r w:rsidRPr="009D53A5">
        <w:rPr>
          <w:rFonts w:asciiTheme="minorHAnsi" w:eastAsiaTheme="minorHAnsi" w:hAnsiTheme="minorHAnsi" w:cstheme="minorHAnsi"/>
          <w:spacing w:val="-6"/>
          <w:lang w:eastAsia="en-US"/>
        </w:rPr>
        <w:t xml:space="preserve"> de la stratégie académique ; </w:t>
      </w:r>
    </w:p>
    <w:p w:rsidR="00125F6B" w:rsidRPr="009D53A5" w:rsidRDefault="00125F6B" w:rsidP="009D53A5">
      <w:pPr>
        <w:pStyle w:val="Normal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Fonts w:asciiTheme="minorHAnsi" w:eastAsiaTheme="minorHAnsi" w:hAnsiTheme="minorHAnsi" w:cstheme="minorHAnsi"/>
          <w:spacing w:val="-6"/>
          <w:lang w:eastAsia="en-US"/>
        </w:rPr>
      </w:pPr>
      <w:r w:rsidRPr="009D53A5">
        <w:rPr>
          <w:rFonts w:asciiTheme="minorHAnsi" w:eastAsiaTheme="minorHAnsi" w:hAnsiTheme="minorHAnsi" w:cstheme="minorHAnsi"/>
          <w:spacing w:val="-6"/>
          <w:lang w:eastAsia="en-US"/>
        </w:rPr>
        <w:t xml:space="preserve">répond aux demandes et aux enquêtes des tutelles et partenaires. </w:t>
      </w:r>
    </w:p>
    <w:p w:rsidR="00125F6B" w:rsidRPr="009D53A5" w:rsidRDefault="00125F6B" w:rsidP="009D53A5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b/>
          <w:bCs/>
          <w:lang w:eastAsia="en-US"/>
        </w:rPr>
      </w:pPr>
      <w:r w:rsidRPr="009D53A5">
        <w:rPr>
          <w:rFonts w:asciiTheme="minorHAnsi" w:hAnsiTheme="minorHAnsi" w:cstheme="minorHAnsi"/>
          <w:b/>
          <w:bCs/>
          <w:lang w:eastAsia="en-US"/>
        </w:rPr>
        <w:t>Activités complémentaires :</w:t>
      </w:r>
    </w:p>
    <w:p w:rsidR="00125F6B" w:rsidRPr="009D53A5" w:rsidRDefault="00125F6B" w:rsidP="009D53A5">
      <w:pPr>
        <w:pStyle w:val="NormalWeb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lang w:eastAsia="en-US"/>
        </w:rPr>
      </w:pPr>
      <w:r w:rsidRPr="009D53A5">
        <w:rPr>
          <w:rFonts w:asciiTheme="minorHAnsi" w:eastAsiaTheme="minorHAnsi" w:hAnsiTheme="minorHAnsi" w:cstheme="minorHAnsi"/>
          <w:lang w:eastAsia="en-US"/>
        </w:rPr>
        <w:t>Du fait de la nature transversale d</w:t>
      </w:r>
      <w:r w:rsidR="006146F5" w:rsidRPr="009D53A5">
        <w:rPr>
          <w:rFonts w:asciiTheme="minorHAnsi" w:eastAsiaTheme="minorHAnsi" w:hAnsiTheme="minorHAnsi" w:cstheme="minorHAnsi"/>
          <w:lang w:eastAsia="en-US"/>
        </w:rPr>
        <w:t xml:space="preserve">e l’action internationale, le </w:t>
      </w:r>
      <w:r w:rsidR="003530A1" w:rsidRPr="009D53A5">
        <w:rPr>
          <w:rFonts w:asciiTheme="minorHAnsi" w:eastAsiaTheme="minorHAnsi" w:hAnsiTheme="minorHAnsi" w:cstheme="minorHAnsi"/>
          <w:lang w:eastAsia="en-US"/>
        </w:rPr>
        <w:t>R</w:t>
      </w:r>
      <w:r w:rsidRPr="009D53A5">
        <w:rPr>
          <w:rFonts w:asciiTheme="minorHAnsi" w:eastAsiaTheme="minorHAnsi" w:hAnsiTheme="minorHAnsi" w:cstheme="minorHAnsi"/>
          <w:lang w:eastAsia="en-US"/>
        </w:rPr>
        <w:t xml:space="preserve">esponsable du SAPI peut être amené à travailler avec les autres Directions et avec les autres Vice-présidents de l’UdL. </w:t>
      </w:r>
    </w:p>
    <w:p w:rsidR="00125F6B" w:rsidRPr="009D53A5" w:rsidRDefault="006146F5" w:rsidP="009D53A5">
      <w:pPr>
        <w:pStyle w:val="NormalWeb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spacing w:val="-6"/>
          <w:lang w:eastAsia="en-US"/>
        </w:rPr>
      </w:pPr>
      <w:r w:rsidRPr="009D53A5">
        <w:rPr>
          <w:rFonts w:asciiTheme="minorHAnsi" w:eastAsiaTheme="minorHAnsi" w:hAnsiTheme="minorHAnsi" w:cstheme="minorHAnsi"/>
          <w:lang w:eastAsia="en-US"/>
        </w:rPr>
        <w:t xml:space="preserve">Il </w:t>
      </w:r>
      <w:r w:rsidR="00125F6B" w:rsidRPr="009D53A5">
        <w:rPr>
          <w:rFonts w:asciiTheme="minorHAnsi" w:eastAsiaTheme="minorHAnsi" w:hAnsiTheme="minorHAnsi" w:cstheme="minorHAnsi"/>
          <w:lang w:eastAsia="en-US"/>
        </w:rPr>
        <w:t>s’assure de la bonne prise en compte des réalisations et des projets internationaux dans la politique de communication du site.</w:t>
      </w:r>
    </w:p>
    <w:p w:rsidR="00FD62AC" w:rsidRPr="009D53A5" w:rsidRDefault="00F43C13" w:rsidP="009D53A5">
      <w:pPr>
        <w:pStyle w:val="Titre2"/>
        <w:spacing w:before="120" w:after="120" w:line="240" w:lineRule="auto"/>
        <w:rPr>
          <w:rFonts w:asciiTheme="minorHAnsi" w:hAnsiTheme="minorHAnsi" w:cstheme="minorHAnsi"/>
          <w:szCs w:val="24"/>
        </w:rPr>
      </w:pPr>
      <w:r w:rsidRPr="009D53A5">
        <w:rPr>
          <w:rFonts w:asciiTheme="minorHAnsi" w:hAnsiTheme="minorHAnsi" w:cstheme="minorHAnsi"/>
          <w:szCs w:val="24"/>
        </w:rPr>
        <w:lastRenderedPageBreak/>
        <w:t>Profil rechercHÉ</w:t>
      </w:r>
      <w:r w:rsidR="00FD62AC" w:rsidRPr="009D53A5">
        <w:rPr>
          <w:rFonts w:asciiTheme="minorHAnsi" w:hAnsiTheme="minorHAnsi" w:cstheme="minorHAnsi"/>
          <w:szCs w:val="24"/>
        </w:rPr>
        <w:t xml:space="preserve"> </w:t>
      </w:r>
    </w:p>
    <w:p w:rsidR="006146F5" w:rsidRPr="009D53A5" w:rsidRDefault="00FD62AC" w:rsidP="009D53A5">
      <w:pPr>
        <w:pStyle w:val="Titre3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9D53A5">
        <w:rPr>
          <w:rFonts w:asciiTheme="minorHAnsi" w:hAnsiTheme="minorHAnsi" w:cstheme="minorHAnsi"/>
          <w:sz w:val="24"/>
          <w:szCs w:val="24"/>
        </w:rPr>
        <w:t>Savoirs :</w:t>
      </w:r>
      <w:r w:rsidR="0093477A" w:rsidRPr="009D53A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16DB2" w:rsidRPr="009D53A5" w:rsidRDefault="006146F5" w:rsidP="009D53A5">
      <w:pPr>
        <w:pStyle w:val="Titre3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9D53A5">
        <w:rPr>
          <w:rFonts w:asciiTheme="minorHAnsi" w:eastAsia="Cambria" w:hAnsiTheme="minorHAnsi" w:cstheme="minorHAnsi"/>
          <w:b w:val="0"/>
          <w:sz w:val="24"/>
          <w:szCs w:val="24"/>
        </w:rPr>
        <w:t>B</w:t>
      </w:r>
      <w:r w:rsidR="0093477A" w:rsidRPr="009D53A5">
        <w:rPr>
          <w:rFonts w:asciiTheme="minorHAnsi" w:eastAsia="Cambria" w:hAnsiTheme="minorHAnsi" w:cstheme="minorHAnsi"/>
          <w:b w:val="0"/>
          <w:sz w:val="24"/>
          <w:szCs w:val="24"/>
        </w:rPr>
        <w:t>onne connaissance :</w:t>
      </w:r>
    </w:p>
    <w:p w:rsidR="00E13A34" w:rsidRPr="009D53A5" w:rsidRDefault="006146F5" w:rsidP="009D53A5">
      <w:pPr>
        <w:pStyle w:val="Titre3"/>
        <w:numPr>
          <w:ilvl w:val="0"/>
          <w:numId w:val="10"/>
        </w:numPr>
        <w:spacing w:before="120" w:after="120" w:line="240" w:lineRule="auto"/>
        <w:ind w:left="357" w:hanging="357"/>
        <w:rPr>
          <w:rFonts w:asciiTheme="minorHAnsi" w:hAnsiTheme="minorHAnsi" w:cstheme="minorHAnsi"/>
          <w:b w:val="0"/>
          <w:sz w:val="24"/>
          <w:szCs w:val="24"/>
        </w:rPr>
      </w:pPr>
      <w:r w:rsidRPr="009D53A5">
        <w:rPr>
          <w:rFonts w:asciiTheme="minorHAnsi" w:eastAsia="Cambria" w:hAnsiTheme="minorHAnsi" w:cstheme="minorHAnsi"/>
          <w:b w:val="0"/>
          <w:sz w:val="24"/>
          <w:szCs w:val="24"/>
        </w:rPr>
        <w:t>d</w:t>
      </w:r>
      <w:r w:rsidR="00890782" w:rsidRPr="009D53A5">
        <w:rPr>
          <w:rFonts w:asciiTheme="minorHAnsi" w:eastAsia="Cambria" w:hAnsiTheme="minorHAnsi" w:cstheme="minorHAnsi"/>
          <w:b w:val="0"/>
          <w:sz w:val="24"/>
          <w:szCs w:val="24"/>
        </w:rPr>
        <w:t>es o</w:t>
      </w:r>
      <w:r w:rsidR="009C37AF" w:rsidRPr="009D53A5">
        <w:rPr>
          <w:rFonts w:asciiTheme="minorHAnsi" w:eastAsia="Cambria" w:hAnsiTheme="minorHAnsi" w:cstheme="minorHAnsi"/>
          <w:b w:val="0"/>
          <w:sz w:val="24"/>
          <w:szCs w:val="24"/>
        </w:rPr>
        <w:t>bjectifs</w:t>
      </w:r>
      <w:r w:rsidR="00616DB2" w:rsidRPr="009D53A5">
        <w:rPr>
          <w:rFonts w:asciiTheme="minorHAnsi" w:eastAsia="Cambria" w:hAnsiTheme="minorHAnsi" w:cstheme="minorHAnsi"/>
          <w:b w:val="0"/>
          <w:sz w:val="24"/>
          <w:szCs w:val="24"/>
        </w:rPr>
        <w:t xml:space="preserve"> de l’établissement</w:t>
      </w:r>
      <w:r w:rsidR="00890782" w:rsidRPr="009D53A5">
        <w:rPr>
          <w:rFonts w:asciiTheme="minorHAnsi" w:eastAsia="Cambria" w:hAnsiTheme="minorHAnsi" w:cstheme="minorHAnsi"/>
          <w:b w:val="0"/>
          <w:sz w:val="24"/>
          <w:szCs w:val="24"/>
        </w:rPr>
        <w:t>, d</w:t>
      </w:r>
      <w:r w:rsidR="009C37AF" w:rsidRPr="009D53A5">
        <w:rPr>
          <w:rFonts w:asciiTheme="minorHAnsi" w:eastAsia="Cambria" w:hAnsiTheme="minorHAnsi" w:cstheme="minorHAnsi"/>
          <w:b w:val="0"/>
          <w:sz w:val="24"/>
          <w:szCs w:val="24"/>
        </w:rPr>
        <w:t>es priorités</w:t>
      </w:r>
      <w:r w:rsidR="0093477A" w:rsidRPr="009D53A5">
        <w:rPr>
          <w:rFonts w:asciiTheme="minorHAnsi" w:eastAsia="Cambria" w:hAnsiTheme="minorHAnsi" w:cstheme="minorHAnsi"/>
          <w:b w:val="0"/>
          <w:sz w:val="24"/>
          <w:szCs w:val="24"/>
        </w:rPr>
        <w:t xml:space="preserve"> et</w:t>
      </w:r>
      <w:r w:rsidR="00890782" w:rsidRPr="009D53A5">
        <w:rPr>
          <w:rFonts w:asciiTheme="minorHAnsi" w:eastAsia="Cambria" w:hAnsiTheme="minorHAnsi" w:cstheme="minorHAnsi"/>
          <w:b w:val="0"/>
          <w:sz w:val="24"/>
          <w:szCs w:val="24"/>
        </w:rPr>
        <w:t xml:space="preserve"> de</w:t>
      </w:r>
      <w:r w:rsidR="009C37AF" w:rsidRPr="009D53A5">
        <w:rPr>
          <w:rFonts w:asciiTheme="minorHAnsi" w:eastAsia="Cambria" w:hAnsiTheme="minorHAnsi" w:cstheme="minorHAnsi"/>
          <w:b w:val="0"/>
          <w:sz w:val="24"/>
          <w:szCs w:val="24"/>
        </w:rPr>
        <w:t xml:space="preserve"> la stratégie des établissements membres de l’UdL</w:t>
      </w:r>
      <w:r w:rsidR="003530A1" w:rsidRPr="009D53A5">
        <w:rPr>
          <w:rFonts w:asciiTheme="minorHAnsi" w:eastAsia="Cambria" w:hAnsiTheme="minorHAnsi" w:cstheme="minorHAnsi"/>
          <w:b w:val="0"/>
          <w:sz w:val="24"/>
          <w:szCs w:val="24"/>
        </w:rPr>
        <w:t>,</w:t>
      </w:r>
      <w:r w:rsidR="009C37AF" w:rsidRPr="009D53A5">
        <w:rPr>
          <w:rFonts w:asciiTheme="minorHAnsi" w:eastAsia="Cambria" w:hAnsiTheme="minorHAnsi" w:cstheme="minorHAnsi"/>
          <w:b w:val="0"/>
          <w:sz w:val="24"/>
          <w:szCs w:val="24"/>
        </w:rPr>
        <w:t xml:space="preserve"> ainsi que des organisme</w:t>
      </w:r>
      <w:r w:rsidR="0093477A" w:rsidRPr="009D53A5">
        <w:rPr>
          <w:rFonts w:asciiTheme="minorHAnsi" w:eastAsia="Cambria" w:hAnsiTheme="minorHAnsi" w:cstheme="minorHAnsi"/>
          <w:b w:val="0"/>
          <w:sz w:val="24"/>
          <w:szCs w:val="24"/>
        </w:rPr>
        <w:t>s</w:t>
      </w:r>
      <w:r w:rsidR="009C37AF" w:rsidRPr="009D53A5">
        <w:rPr>
          <w:rFonts w:asciiTheme="minorHAnsi" w:eastAsia="Cambria" w:hAnsiTheme="minorHAnsi" w:cstheme="minorHAnsi"/>
          <w:b w:val="0"/>
          <w:sz w:val="24"/>
          <w:szCs w:val="24"/>
        </w:rPr>
        <w:t xml:space="preserve"> nationaux et internationaux de recherche ; </w:t>
      </w:r>
    </w:p>
    <w:p w:rsidR="00E13A34" w:rsidRPr="009D53A5" w:rsidRDefault="006146F5" w:rsidP="009D53A5">
      <w:pPr>
        <w:pStyle w:val="Titre3"/>
        <w:numPr>
          <w:ilvl w:val="0"/>
          <w:numId w:val="10"/>
        </w:numPr>
        <w:spacing w:before="120" w:after="120" w:line="240" w:lineRule="auto"/>
        <w:ind w:left="357" w:hanging="357"/>
        <w:rPr>
          <w:rFonts w:asciiTheme="minorHAnsi" w:hAnsiTheme="minorHAnsi" w:cstheme="minorHAnsi"/>
          <w:b w:val="0"/>
          <w:sz w:val="24"/>
          <w:szCs w:val="24"/>
        </w:rPr>
      </w:pPr>
      <w:r w:rsidRPr="009D53A5">
        <w:rPr>
          <w:rFonts w:asciiTheme="minorHAnsi" w:eastAsia="Cambria" w:hAnsiTheme="minorHAnsi" w:cstheme="minorHAnsi"/>
          <w:b w:val="0"/>
          <w:sz w:val="24"/>
          <w:szCs w:val="24"/>
        </w:rPr>
        <w:t>d</w:t>
      </w:r>
      <w:r w:rsidR="0093477A" w:rsidRPr="009D53A5">
        <w:rPr>
          <w:rFonts w:asciiTheme="minorHAnsi" w:eastAsia="Cambria" w:hAnsiTheme="minorHAnsi" w:cstheme="minorHAnsi"/>
          <w:b w:val="0"/>
          <w:sz w:val="24"/>
          <w:szCs w:val="24"/>
        </w:rPr>
        <w:t>e</w:t>
      </w:r>
      <w:r w:rsidR="009C37AF" w:rsidRPr="009D53A5">
        <w:rPr>
          <w:rFonts w:asciiTheme="minorHAnsi" w:eastAsia="Cambria" w:hAnsiTheme="minorHAnsi" w:cstheme="minorHAnsi"/>
          <w:b w:val="0"/>
          <w:sz w:val="24"/>
          <w:szCs w:val="24"/>
        </w:rPr>
        <w:t xml:space="preserve"> l’organisation académique et administrative, des thèmes disciplinaires et des spécificités de l’UdL et des établissements membres ;  </w:t>
      </w:r>
    </w:p>
    <w:p w:rsidR="00E13A34" w:rsidRPr="009D53A5" w:rsidRDefault="006146F5" w:rsidP="009D53A5">
      <w:pPr>
        <w:pStyle w:val="Titre3"/>
        <w:numPr>
          <w:ilvl w:val="0"/>
          <w:numId w:val="10"/>
        </w:numPr>
        <w:spacing w:before="120" w:after="120" w:line="240" w:lineRule="auto"/>
        <w:ind w:left="357" w:hanging="357"/>
        <w:rPr>
          <w:rFonts w:asciiTheme="minorHAnsi" w:hAnsiTheme="minorHAnsi" w:cstheme="minorHAnsi"/>
          <w:b w:val="0"/>
          <w:sz w:val="24"/>
          <w:szCs w:val="24"/>
        </w:rPr>
      </w:pPr>
      <w:r w:rsidRPr="009D53A5">
        <w:rPr>
          <w:rFonts w:asciiTheme="minorHAnsi" w:eastAsia="Cambria" w:hAnsiTheme="minorHAnsi" w:cstheme="minorHAnsi"/>
          <w:b w:val="0"/>
          <w:sz w:val="24"/>
          <w:szCs w:val="24"/>
        </w:rPr>
        <w:t>d</w:t>
      </w:r>
      <w:r w:rsidR="0093477A" w:rsidRPr="009D53A5">
        <w:rPr>
          <w:rFonts w:asciiTheme="minorHAnsi" w:eastAsia="Cambria" w:hAnsiTheme="minorHAnsi" w:cstheme="minorHAnsi"/>
          <w:b w:val="0"/>
          <w:sz w:val="24"/>
          <w:szCs w:val="24"/>
        </w:rPr>
        <w:t>e</w:t>
      </w:r>
      <w:r w:rsidR="009C37AF" w:rsidRPr="009D53A5">
        <w:rPr>
          <w:rFonts w:asciiTheme="minorHAnsi" w:eastAsia="Cambria" w:hAnsiTheme="minorHAnsi" w:cstheme="minorHAnsi"/>
          <w:b w:val="0"/>
          <w:sz w:val="24"/>
          <w:szCs w:val="24"/>
        </w:rPr>
        <w:t xml:space="preserve"> l’environnement institutionnel régional, national, européen et international ; </w:t>
      </w:r>
    </w:p>
    <w:p w:rsidR="00E13A34" w:rsidRPr="009D53A5" w:rsidRDefault="006146F5" w:rsidP="009D53A5">
      <w:pPr>
        <w:pStyle w:val="Titre3"/>
        <w:numPr>
          <w:ilvl w:val="0"/>
          <w:numId w:val="10"/>
        </w:numPr>
        <w:spacing w:before="120" w:after="120" w:line="240" w:lineRule="auto"/>
        <w:ind w:left="357" w:hanging="357"/>
        <w:rPr>
          <w:rFonts w:asciiTheme="minorHAnsi" w:hAnsiTheme="minorHAnsi" w:cstheme="minorHAnsi"/>
          <w:b w:val="0"/>
          <w:sz w:val="24"/>
          <w:szCs w:val="24"/>
        </w:rPr>
      </w:pPr>
      <w:r w:rsidRPr="009D53A5">
        <w:rPr>
          <w:rFonts w:asciiTheme="minorHAnsi" w:eastAsia="Cambria" w:hAnsiTheme="minorHAnsi" w:cstheme="minorHAnsi"/>
          <w:b w:val="0"/>
          <w:sz w:val="24"/>
          <w:szCs w:val="24"/>
        </w:rPr>
        <w:t>d</w:t>
      </w:r>
      <w:r w:rsidR="0093477A" w:rsidRPr="009D53A5">
        <w:rPr>
          <w:rFonts w:asciiTheme="minorHAnsi" w:eastAsia="Cambria" w:hAnsiTheme="minorHAnsi" w:cstheme="minorHAnsi"/>
          <w:b w:val="0"/>
          <w:sz w:val="24"/>
          <w:szCs w:val="24"/>
        </w:rPr>
        <w:t>e</w:t>
      </w:r>
      <w:r w:rsidR="009C37AF" w:rsidRPr="009D53A5">
        <w:rPr>
          <w:rFonts w:asciiTheme="minorHAnsi" w:eastAsia="Cambria" w:hAnsiTheme="minorHAnsi" w:cstheme="minorHAnsi"/>
          <w:b w:val="0"/>
          <w:sz w:val="24"/>
          <w:szCs w:val="24"/>
        </w:rPr>
        <w:t xml:space="preserve"> l’organisation du réseau diplomatique français du point de vue de l’enseignement supérieur et de la recherche et des représentations étrangères en France ; </w:t>
      </w:r>
    </w:p>
    <w:p w:rsidR="006B24B3" w:rsidRPr="006B24B3" w:rsidRDefault="006146F5" w:rsidP="00112C96">
      <w:pPr>
        <w:pStyle w:val="Titre3"/>
        <w:numPr>
          <w:ilvl w:val="0"/>
          <w:numId w:val="10"/>
        </w:numPr>
        <w:spacing w:before="120" w:after="120" w:line="240" w:lineRule="auto"/>
        <w:ind w:left="357" w:hanging="357"/>
        <w:rPr>
          <w:rFonts w:asciiTheme="minorHAnsi" w:hAnsiTheme="minorHAnsi" w:cstheme="minorHAnsi"/>
          <w:b w:val="0"/>
          <w:sz w:val="24"/>
          <w:szCs w:val="24"/>
        </w:rPr>
      </w:pPr>
      <w:r w:rsidRPr="006B24B3">
        <w:rPr>
          <w:rFonts w:asciiTheme="minorHAnsi" w:eastAsia="Cambria" w:hAnsiTheme="minorHAnsi" w:cstheme="minorHAnsi"/>
          <w:b w:val="0"/>
          <w:sz w:val="24"/>
          <w:szCs w:val="24"/>
        </w:rPr>
        <w:t>et d</w:t>
      </w:r>
      <w:r w:rsidR="0093477A" w:rsidRPr="006B24B3">
        <w:rPr>
          <w:rFonts w:asciiTheme="minorHAnsi" w:eastAsia="Cambria" w:hAnsiTheme="minorHAnsi" w:cstheme="minorHAnsi"/>
          <w:b w:val="0"/>
          <w:sz w:val="24"/>
          <w:szCs w:val="24"/>
        </w:rPr>
        <w:t>e</w:t>
      </w:r>
      <w:r w:rsidR="009C37AF" w:rsidRPr="006B24B3">
        <w:rPr>
          <w:rFonts w:asciiTheme="minorHAnsi" w:eastAsia="Cambria" w:hAnsiTheme="minorHAnsi" w:cstheme="minorHAnsi"/>
          <w:b w:val="0"/>
          <w:sz w:val="24"/>
          <w:szCs w:val="24"/>
        </w:rPr>
        <w:t xml:space="preserve"> la situation internationale</w:t>
      </w:r>
      <w:r w:rsidR="003530A1" w:rsidRPr="006B24B3">
        <w:rPr>
          <w:rFonts w:asciiTheme="minorHAnsi" w:eastAsia="Cambria" w:hAnsiTheme="minorHAnsi" w:cstheme="minorHAnsi"/>
          <w:b w:val="0"/>
          <w:sz w:val="24"/>
          <w:szCs w:val="24"/>
        </w:rPr>
        <w:t xml:space="preserve">. </w:t>
      </w:r>
      <w:r w:rsidR="006B24B3">
        <w:rPr>
          <w:rFonts w:asciiTheme="minorHAnsi" w:eastAsia="Cambria" w:hAnsiTheme="minorHAnsi" w:cstheme="minorHAnsi"/>
          <w:b w:val="0"/>
          <w:sz w:val="24"/>
          <w:szCs w:val="24"/>
        </w:rPr>
        <w:tab/>
      </w:r>
    </w:p>
    <w:p w:rsidR="009C37AF" w:rsidRPr="006B24B3" w:rsidRDefault="009C37AF" w:rsidP="006B24B3">
      <w:pPr>
        <w:pStyle w:val="Titre3"/>
        <w:spacing w:before="120" w:after="120"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6B24B3">
        <w:rPr>
          <w:rFonts w:asciiTheme="minorHAnsi" w:eastAsia="Cambria" w:hAnsiTheme="minorHAnsi" w:cstheme="minorHAnsi"/>
          <w:b w:val="0"/>
          <w:sz w:val="24"/>
          <w:szCs w:val="24"/>
        </w:rPr>
        <w:t>Capacit</w:t>
      </w:r>
      <w:r w:rsidR="00890782" w:rsidRPr="006B24B3">
        <w:rPr>
          <w:rFonts w:asciiTheme="minorHAnsi" w:eastAsia="Cambria" w:hAnsiTheme="minorHAnsi" w:cstheme="minorHAnsi"/>
          <w:b w:val="0"/>
          <w:sz w:val="24"/>
          <w:szCs w:val="24"/>
        </w:rPr>
        <w:t>é</w:t>
      </w:r>
      <w:r w:rsidRPr="006B24B3">
        <w:rPr>
          <w:rFonts w:asciiTheme="minorHAnsi" w:eastAsia="Cambria" w:hAnsiTheme="minorHAnsi" w:cstheme="minorHAnsi"/>
          <w:b w:val="0"/>
          <w:sz w:val="24"/>
          <w:szCs w:val="24"/>
        </w:rPr>
        <w:t xml:space="preserve"> d’anticipation et d’initiative.</w:t>
      </w:r>
      <w:r w:rsidR="00890782" w:rsidRPr="006B24B3">
        <w:rPr>
          <w:rFonts w:asciiTheme="minorHAnsi" w:eastAsia="Cambria" w:hAnsiTheme="minorHAnsi" w:cstheme="minorHAnsi"/>
          <w:b w:val="0"/>
          <w:sz w:val="24"/>
          <w:szCs w:val="24"/>
        </w:rPr>
        <w:t xml:space="preserve"> </w:t>
      </w:r>
    </w:p>
    <w:p w:rsidR="005A6EE0" w:rsidRPr="009D53A5" w:rsidRDefault="00FD62AC" w:rsidP="009D53A5">
      <w:pPr>
        <w:pStyle w:val="Titre3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9D53A5">
        <w:rPr>
          <w:rFonts w:asciiTheme="minorHAnsi" w:hAnsiTheme="minorHAnsi" w:cstheme="minorHAnsi"/>
          <w:sz w:val="24"/>
          <w:szCs w:val="24"/>
        </w:rPr>
        <w:t>Savoir-faire :</w:t>
      </w:r>
    </w:p>
    <w:p w:rsidR="005A6EE0" w:rsidRPr="009D53A5" w:rsidRDefault="006146F5" w:rsidP="009D53A5">
      <w:pPr>
        <w:pStyle w:val="Titre3"/>
        <w:numPr>
          <w:ilvl w:val="0"/>
          <w:numId w:val="7"/>
        </w:numPr>
        <w:spacing w:before="120" w:after="120" w:line="240" w:lineRule="auto"/>
        <w:ind w:left="357" w:hanging="357"/>
        <w:rPr>
          <w:rFonts w:asciiTheme="minorHAnsi" w:hAnsiTheme="minorHAnsi" w:cstheme="minorHAnsi"/>
          <w:b w:val="0"/>
          <w:sz w:val="24"/>
          <w:szCs w:val="24"/>
        </w:rPr>
      </w:pPr>
      <w:r w:rsidRPr="009D53A5">
        <w:rPr>
          <w:rFonts w:asciiTheme="minorHAnsi" w:eastAsiaTheme="minorHAnsi" w:hAnsiTheme="minorHAnsi" w:cstheme="minorHAnsi"/>
          <w:b w:val="0"/>
          <w:sz w:val="24"/>
          <w:szCs w:val="24"/>
        </w:rPr>
        <w:t>o</w:t>
      </w:r>
      <w:r w:rsidR="005A6EE0" w:rsidRPr="009D53A5">
        <w:rPr>
          <w:rFonts w:asciiTheme="minorHAnsi" w:eastAsiaTheme="minorHAnsi" w:hAnsiTheme="minorHAnsi" w:cstheme="minorHAnsi"/>
          <w:b w:val="0"/>
          <w:sz w:val="24"/>
          <w:szCs w:val="24"/>
        </w:rPr>
        <w:t>rganiser et planifier le travail, respecter les échéances </w:t>
      </w:r>
      <w:r w:rsidR="005A6EE0" w:rsidRPr="009D53A5">
        <w:rPr>
          <w:rFonts w:asciiTheme="minorHAnsi" w:eastAsia="Cambria" w:hAnsiTheme="minorHAnsi" w:cstheme="minorHAnsi"/>
          <w:b w:val="0"/>
          <w:sz w:val="24"/>
          <w:szCs w:val="24"/>
        </w:rPr>
        <w:t xml:space="preserve">; </w:t>
      </w:r>
    </w:p>
    <w:p w:rsidR="005A6EE0" w:rsidRPr="009D53A5" w:rsidRDefault="006146F5" w:rsidP="009D53A5">
      <w:pPr>
        <w:pStyle w:val="Titre3"/>
        <w:numPr>
          <w:ilvl w:val="0"/>
          <w:numId w:val="7"/>
        </w:numPr>
        <w:spacing w:before="120" w:after="120" w:line="240" w:lineRule="auto"/>
        <w:ind w:left="357" w:hanging="357"/>
        <w:rPr>
          <w:rFonts w:asciiTheme="minorHAnsi" w:hAnsiTheme="minorHAnsi" w:cstheme="minorHAnsi"/>
          <w:b w:val="0"/>
          <w:sz w:val="24"/>
          <w:szCs w:val="24"/>
        </w:rPr>
      </w:pPr>
      <w:r w:rsidRPr="009D53A5">
        <w:rPr>
          <w:rFonts w:asciiTheme="minorHAnsi" w:eastAsiaTheme="minorHAnsi" w:hAnsiTheme="minorHAnsi" w:cstheme="minorHAnsi"/>
          <w:b w:val="0"/>
          <w:sz w:val="24"/>
          <w:szCs w:val="24"/>
        </w:rPr>
        <w:t>c</w:t>
      </w:r>
      <w:r w:rsidR="005A6EE0" w:rsidRPr="009D53A5">
        <w:rPr>
          <w:rFonts w:asciiTheme="minorHAnsi" w:eastAsiaTheme="minorHAnsi" w:hAnsiTheme="minorHAnsi" w:cstheme="minorHAnsi"/>
          <w:b w:val="0"/>
          <w:sz w:val="24"/>
          <w:szCs w:val="24"/>
        </w:rPr>
        <w:t>omprendre et conduire des projets internationaux ;</w:t>
      </w:r>
    </w:p>
    <w:p w:rsidR="005A6EE0" w:rsidRPr="009D53A5" w:rsidRDefault="006146F5" w:rsidP="009D53A5">
      <w:pPr>
        <w:pStyle w:val="Titre3"/>
        <w:numPr>
          <w:ilvl w:val="0"/>
          <w:numId w:val="7"/>
        </w:numPr>
        <w:spacing w:before="120" w:after="120" w:line="240" w:lineRule="auto"/>
        <w:ind w:left="357" w:hanging="357"/>
        <w:rPr>
          <w:rFonts w:asciiTheme="minorHAnsi" w:hAnsiTheme="minorHAnsi" w:cstheme="minorHAnsi"/>
          <w:b w:val="0"/>
          <w:sz w:val="24"/>
          <w:szCs w:val="24"/>
        </w:rPr>
      </w:pPr>
      <w:r w:rsidRPr="009D53A5">
        <w:rPr>
          <w:rFonts w:asciiTheme="minorHAnsi" w:eastAsiaTheme="minorHAnsi" w:hAnsiTheme="minorHAnsi" w:cstheme="minorHAnsi"/>
          <w:b w:val="0"/>
          <w:sz w:val="24"/>
          <w:szCs w:val="24"/>
        </w:rPr>
        <w:t>c</w:t>
      </w:r>
      <w:r w:rsidR="005A6EE0" w:rsidRPr="009D53A5">
        <w:rPr>
          <w:rFonts w:asciiTheme="minorHAnsi" w:eastAsiaTheme="minorHAnsi" w:hAnsiTheme="minorHAnsi" w:cstheme="minorHAnsi"/>
          <w:b w:val="0"/>
          <w:sz w:val="24"/>
          <w:szCs w:val="24"/>
        </w:rPr>
        <w:t>onduire des réunions et des négociations avec des partenaires institutionnels en France et à l’étranger ;</w:t>
      </w:r>
    </w:p>
    <w:p w:rsidR="005A6EE0" w:rsidRPr="009D53A5" w:rsidRDefault="006146F5" w:rsidP="009D53A5">
      <w:pPr>
        <w:pStyle w:val="Titre3"/>
        <w:numPr>
          <w:ilvl w:val="0"/>
          <w:numId w:val="7"/>
        </w:numPr>
        <w:spacing w:before="120" w:after="120" w:line="240" w:lineRule="auto"/>
        <w:ind w:left="357" w:hanging="357"/>
        <w:rPr>
          <w:rFonts w:asciiTheme="minorHAnsi" w:hAnsiTheme="minorHAnsi" w:cstheme="minorHAnsi"/>
          <w:b w:val="0"/>
          <w:sz w:val="24"/>
          <w:szCs w:val="24"/>
        </w:rPr>
      </w:pPr>
      <w:r w:rsidRPr="009D53A5">
        <w:rPr>
          <w:rFonts w:asciiTheme="minorHAnsi" w:eastAsiaTheme="minorHAnsi" w:hAnsiTheme="minorHAnsi" w:cstheme="minorHAnsi"/>
          <w:b w:val="0"/>
          <w:sz w:val="24"/>
          <w:szCs w:val="24"/>
        </w:rPr>
        <w:t>c</w:t>
      </w:r>
      <w:r w:rsidR="005A6EE0" w:rsidRPr="009D53A5">
        <w:rPr>
          <w:rFonts w:asciiTheme="minorHAnsi" w:eastAsiaTheme="minorHAnsi" w:hAnsiTheme="minorHAnsi" w:cstheme="minorHAnsi"/>
          <w:b w:val="0"/>
          <w:sz w:val="24"/>
          <w:szCs w:val="24"/>
        </w:rPr>
        <w:t>onduire des réunions et rédiger des documents et des rapports d’activité en langue anglaise ;</w:t>
      </w:r>
    </w:p>
    <w:p w:rsidR="005A6EE0" w:rsidRPr="009D53A5" w:rsidRDefault="006146F5" w:rsidP="009D53A5">
      <w:pPr>
        <w:pStyle w:val="Titre3"/>
        <w:numPr>
          <w:ilvl w:val="0"/>
          <w:numId w:val="7"/>
        </w:numPr>
        <w:spacing w:before="120" w:after="120" w:line="240" w:lineRule="auto"/>
        <w:ind w:left="357" w:hanging="357"/>
        <w:rPr>
          <w:rFonts w:asciiTheme="minorHAnsi" w:hAnsiTheme="minorHAnsi" w:cstheme="minorHAnsi"/>
          <w:b w:val="0"/>
          <w:sz w:val="24"/>
          <w:szCs w:val="24"/>
        </w:rPr>
      </w:pPr>
      <w:bookmarkStart w:id="0" w:name="_GoBack"/>
      <w:bookmarkEnd w:id="0"/>
      <w:r w:rsidRPr="009D53A5">
        <w:rPr>
          <w:rFonts w:asciiTheme="minorHAnsi" w:eastAsiaTheme="minorHAnsi" w:hAnsiTheme="minorHAnsi" w:cstheme="minorHAnsi"/>
          <w:b w:val="0"/>
          <w:sz w:val="24"/>
          <w:szCs w:val="24"/>
        </w:rPr>
        <w:lastRenderedPageBreak/>
        <w:t>r</w:t>
      </w:r>
      <w:r w:rsidR="005A6EE0" w:rsidRPr="009D53A5">
        <w:rPr>
          <w:rFonts w:asciiTheme="minorHAnsi" w:eastAsiaTheme="minorHAnsi" w:hAnsiTheme="minorHAnsi" w:cstheme="minorHAnsi"/>
          <w:b w:val="0"/>
          <w:sz w:val="24"/>
          <w:szCs w:val="24"/>
        </w:rPr>
        <w:t>épondre à des appels à projets de coopération internationale et conduire l’exécution desdits projets ;</w:t>
      </w:r>
    </w:p>
    <w:p w:rsidR="005A6EE0" w:rsidRPr="009D53A5" w:rsidRDefault="006146F5" w:rsidP="009D53A5">
      <w:pPr>
        <w:pStyle w:val="Titre3"/>
        <w:numPr>
          <w:ilvl w:val="0"/>
          <w:numId w:val="7"/>
        </w:numPr>
        <w:spacing w:before="120" w:after="120" w:line="240" w:lineRule="auto"/>
        <w:ind w:left="357" w:hanging="357"/>
        <w:rPr>
          <w:rFonts w:asciiTheme="minorHAnsi" w:hAnsiTheme="minorHAnsi" w:cstheme="minorHAnsi"/>
          <w:b w:val="0"/>
          <w:sz w:val="24"/>
          <w:szCs w:val="24"/>
        </w:rPr>
      </w:pPr>
      <w:r w:rsidRPr="009D53A5">
        <w:rPr>
          <w:rFonts w:asciiTheme="minorHAnsi" w:eastAsiaTheme="minorHAnsi" w:hAnsiTheme="minorHAnsi" w:cstheme="minorHAnsi"/>
          <w:b w:val="0"/>
          <w:sz w:val="24"/>
          <w:szCs w:val="24"/>
        </w:rPr>
        <w:t>c</w:t>
      </w:r>
      <w:r w:rsidR="005A6EE0" w:rsidRPr="009D53A5">
        <w:rPr>
          <w:rFonts w:asciiTheme="minorHAnsi" w:eastAsiaTheme="minorHAnsi" w:hAnsiTheme="minorHAnsi" w:cstheme="minorHAnsi"/>
          <w:b w:val="0"/>
          <w:sz w:val="24"/>
          <w:szCs w:val="24"/>
        </w:rPr>
        <w:t>oordonner l’activité d’une équipe ;</w:t>
      </w:r>
    </w:p>
    <w:p w:rsidR="005A6EE0" w:rsidRPr="009D53A5" w:rsidRDefault="006146F5" w:rsidP="009D53A5">
      <w:pPr>
        <w:pStyle w:val="Titre3"/>
        <w:numPr>
          <w:ilvl w:val="0"/>
          <w:numId w:val="7"/>
        </w:numPr>
        <w:spacing w:before="120" w:after="120" w:line="240" w:lineRule="auto"/>
        <w:ind w:left="357" w:hanging="357"/>
        <w:rPr>
          <w:rFonts w:asciiTheme="minorHAnsi" w:hAnsiTheme="minorHAnsi" w:cstheme="minorHAnsi"/>
          <w:b w:val="0"/>
          <w:sz w:val="24"/>
          <w:szCs w:val="24"/>
        </w:rPr>
      </w:pPr>
      <w:r w:rsidRPr="009D53A5">
        <w:rPr>
          <w:rFonts w:asciiTheme="minorHAnsi" w:eastAsiaTheme="minorHAnsi" w:hAnsiTheme="minorHAnsi" w:cstheme="minorHAnsi"/>
          <w:b w:val="0"/>
          <w:sz w:val="24"/>
          <w:szCs w:val="24"/>
        </w:rPr>
        <w:t>c</w:t>
      </w:r>
      <w:r w:rsidR="005A6EE0" w:rsidRPr="009D53A5">
        <w:rPr>
          <w:rFonts w:asciiTheme="minorHAnsi" w:eastAsiaTheme="minorHAnsi" w:hAnsiTheme="minorHAnsi" w:cstheme="minorHAnsi"/>
          <w:b w:val="0"/>
          <w:sz w:val="24"/>
          <w:szCs w:val="24"/>
        </w:rPr>
        <w:t>apacité à élaborer et suivre un budget.</w:t>
      </w:r>
    </w:p>
    <w:p w:rsidR="00FD62AC" w:rsidRPr="009D53A5" w:rsidRDefault="00D834E6" w:rsidP="009D53A5">
      <w:pPr>
        <w:pStyle w:val="Titre3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9D53A5">
        <w:rPr>
          <w:rFonts w:asciiTheme="minorHAnsi" w:hAnsiTheme="minorHAnsi" w:cstheme="minorHAnsi"/>
          <w:sz w:val="24"/>
          <w:szCs w:val="24"/>
        </w:rPr>
        <w:t>Savoir être :</w:t>
      </w:r>
      <w:r w:rsidR="00F35832" w:rsidRPr="009D53A5">
        <w:rPr>
          <w:rFonts w:asciiTheme="minorHAnsi" w:hAnsiTheme="minorHAnsi" w:cstheme="minorHAnsi"/>
          <w:sz w:val="24"/>
          <w:szCs w:val="24"/>
        </w:rPr>
        <w:tab/>
      </w:r>
    </w:p>
    <w:p w:rsidR="00F35832" w:rsidRPr="009D53A5" w:rsidRDefault="006146F5" w:rsidP="009D53A5">
      <w:pPr>
        <w:pStyle w:val="Paragraphedeliste"/>
        <w:numPr>
          <w:ilvl w:val="0"/>
          <w:numId w:val="7"/>
        </w:numPr>
        <w:spacing w:before="120" w:after="120" w:line="240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9D53A5">
        <w:rPr>
          <w:rFonts w:asciiTheme="minorHAnsi" w:hAnsiTheme="minorHAnsi" w:cstheme="minorHAnsi"/>
          <w:sz w:val="24"/>
          <w:szCs w:val="24"/>
        </w:rPr>
        <w:t>s</w:t>
      </w:r>
      <w:r w:rsidR="00F35832" w:rsidRPr="009D53A5">
        <w:rPr>
          <w:rFonts w:asciiTheme="minorHAnsi" w:hAnsiTheme="minorHAnsi" w:cstheme="minorHAnsi"/>
          <w:sz w:val="24"/>
          <w:szCs w:val="24"/>
        </w:rPr>
        <w:t>avoir travailler en équipe et transmettre des informations et des compétences, sens de l’écoute</w:t>
      </w:r>
      <w:r w:rsidRPr="009D53A5">
        <w:rPr>
          <w:rFonts w:asciiTheme="minorHAnsi" w:hAnsiTheme="minorHAnsi" w:cstheme="minorHAnsi"/>
          <w:sz w:val="24"/>
          <w:szCs w:val="24"/>
        </w:rPr>
        <w:t xml:space="preserve"> ; </w:t>
      </w:r>
    </w:p>
    <w:p w:rsidR="00F43C13" w:rsidRPr="009D53A5" w:rsidRDefault="006146F5" w:rsidP="009D53A5">
      <w:pPr>
        <w:pStyle w:val="Paragraphedeliste"/>
        <w:numPr>
          <w:ilvl w:val="0"/>
          <w:numId w:val="7"/>
        </w:numPr>
        <w:spacing w:before="120" w:after="120" w:line="240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9D53A5">
        <w:rPr>
          <w:rFonts w:asciiTheme="minorHAnsi" w:hAnsiTheme="minorHAnsi" w:cstheme="minorHAnsi"/>
          <w:sz w:val="24"/>
          <w:szCs w:val="24"/>
        </w:rPr>
        <w:t>c</w:t>
      </w:r>
      <w:r w:rsidR="00F43C13" w:rsidRPr="009D53A5">
        <w:rPr>
          <w:rFonts w:asciiTheme="minorHAnsi" w:hAnsiTheme="minorHAnsi" w:cstheme="minorHAnsi"/>
          <w:sz w:val="24"/>
          <w:szCs w:val="24"/>
        </w:rPr>
        <w:t>apacité à se positi</w:t>
      </w:r>
      <w:r w:rsidRPr="009D53A5">
        <w:rPr>
          <w:rFonts w:asciiTheme="minorHAnsi" w:hAnsiTheme="minorHAnsi" w:cstheme="minorHAnsi"/>
          <w:sz w:val="24"/>
          <w:szCs w:val="24"/>
        </w:rPr>
        <w:t xml:space="preserve">onner dans l’environnement UdL ; </w:t>
      </w:r>
    </w:p>
    <w:p w:rsidR="00F43C13" w:rsidRPr="009D53A5" w:rsidRDefault="006146F5" w:rsidP="009D53A5">
      <w:pPr>
        <w:pStyle w:val="Paragraphedeliste"/>
        <w:numPr>
          <w:ilvl w:val="0"/>
          <w:numId w:val="7"/>
        </w:numPr>
        <w:spacing w:before="120" w:after="120" w:line="240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9D53A5">
        <w:rPr>
          <w:rFonts w:asciiTheme="minorHAnsi" w:hAnsiTheme="minorHAnsi" w:cstheme="minorHAnsi"/>
          <w:sz w:val="24"/>
          <w:szCs w:val="24"/>
        </w:rPr>
        <w:t>q</w:t>
      </w:r>
      <w:r w:rsidR="00F43C13" w:rsidRPr="009D53A5">
        <w:rPr>
          <w:rFonts w:asciiTheme="minorHAnsi" w:hAnsiTheme="minorHAnsi" w:cstheme="minorHAnsi"/>
          <w:sz w:val="24"/>
          <w:szCs w:val="24"/>
        </w:rPr>
        <w:t>ualités relationnelles, capacité à fédérer autour d’un</w:t>
      </w:r>
      <w:r w:rsidRPr="009D53A5">
        <w:rPr>
          <w:rFonts w:asciiTheme="minorHAnsi" w:hAnsiTheme="minorHAnsi" w:cstheme="minorHAnsi"/>
          <w:sz w:val="24"/>
          <w:szCs w:val="24"/>
        </w:rPr>
        <w:t xml:space="preserve"> projet ; </w:t>
      </w:r>
    </w:p>
    <w:p w:rsidR="00F43C13" w:rsidRPr="009D53A5" w:rsidRDefault="006146F5" w:rsidP="009D53A5">
      <w:pPr>
        <w:pStyle w:val="Paragraphedeliste"/>
        <w:numPr>
          <w:ilvl w:val="0"/>
          <w:numId w:val="7"/>
        </w:numPr>
        <w:spacing w:before="120" w:after="120" w:line="240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9D53A5">
        <w:rPr>
          <w:rFonts w:asciiTheme="minorHAnsi" w:hAnsiTheme="minorHAnsi" w:cstheme="minorHAnsi"/>
          <w:sz w:val="24"/>
          <w:szCs w:val="24"/>
        </w:rPr>
        <w:t>e</w:t>
      </w:r>
      <w:r w:rsidR="00F43C13" w:rsidRPr="009D53A5">
        <w:rPr>
          <w:rFonts w:asciiTheme="minorHAnsi" w:hAnsiTheme="minorHAnsi" w:cstheme="minorHAnsi"/>
          <w:sz w:val="24"/>
          <w:szCs w:val="24"/>
        </w:rPr>
        <w:t>sprit d’initiative, rigueur,</w:t>
      </w:r>
      <w:r w:rsidRPr="009D53A5">
        <w:rPr>
          <w:rFonts w:asciiTheme="minorHAnsi" w:hAnsiTheme="minorHAnsi" w:cstheme="minorHAnsi"/>
          <w:sz w:val="24"/>
          <w:szCs w:val="24"/>
        </w:rPr>
        <w:t xml:space="preserve"> réactivité, capacité d’analyse ; </w:t>
      </w:r>
    </w:p>
    <w:p w:rsidR="00F43C13" w:rsidRPr="009D53A5" w:rsidRDefault="006146F5" w:rsidP="009D53A5">
      <w:pPr>
        <w:pStyle w:val="Paragraphedeliste"/>
        <w:numPr>
          <w:ilvl w:val="0"/>
          <w:numId w:val="7"/>
        </w:numPr>
        <w:spacing w:before="120" w:after="120" w:line="240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9D53A5">
        <w:rPr>
          <w:rFonts w:asciiTheme="minorHAnsi" w:hAnsiTheme="minorHAnsi" w:cstheme="minorHAnsi"/>
          <w:sz w:val="24"/>
          <w:szCs w:val="24"/>
        </w:rPr>
        <w:t>c</w:t>
      </w:r>
      <w:r w:rsidR="00F43C13" w:rsidRPr="009D53A5">
        <w:rPr>
          <w:rFonts w:asciiTheme="minorHAnsi" w:hAnsiTheme="minorHAnsi" w:cstheme="minorHAnsi"/>
          <w:sz w:val="24"/>
          <w:szCs w:val="24"/>
        </w:rPr>
        <w:t>apacité d’adaptation et connaissance des aspects interculturels</w:t>
      </w:r>
      <w:r w:rsidRPr="009D53A5">
        <w:rPr>
          <w:rFonts w:asciiTheme="minorHAnsi" w:hAnsiTheme="minorHAnsi" w:cstheme="minorHAnsi"/>
          <w:sz w:val="24"/>
          <w:szCs w:val="24"/>
        </w:rPr>
        <w:t xml:space="preserve"> et du protocole institutionnel ; </w:t>
      </w:r>
    </w:p>
    <w:p w:rsidR="00F43C13" w:rsidRPr="009D53A5" w:rsidRDefault="006146F5" w:rsidP="009D53A5">
      <w:pPr>
        <w:pStyle w:val="Paragraphedeliste"/>
        <w:numPr>
          <w:ilvl w:val="0"/>
          <w:numId w:val="7"/>
        </w:numPr>
        <w:spacing w:before="120" w:after="120" w:line="240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9D53A5">
        <w:rPr>
          <w:rFonts w:asciiTheme="minorHAnsi" w:hAnsiTheme="minorHAnsi" w:cstheme="minorHAnsi"/>
          <w:sz w:val="24"/>
          <w:szCs w:val="24"/>
        </w:rPr>
        <w:t>m</w:t>
      </w:r>
      <w:r w:rsidR="00F43C13" w:rsidRPr="009D53A5">
        <w:rPr>
          <w:rFonts w:asciiTheme="minorHAnsi" w:hAnsiTheme="minorHAnsi" w:cstheme="minorHAnsi"/>
          <w:sz w:val="24"/>
          <w:szCs w:val="24"/>
        </w:rPr>
        <w:t>aîtriser les techni</w:t>
      </w:r>
      <w:r w:rsidR="009D53A5" w:rsidRPr="009D53A5">
        <w:rPr>
          <w:rFonts w:asciiTheme="minorHAnsi" w:hAnsiTheme="minorHAnsi" w:cstheme="minorHAnsi"/>
          <w:sz w:val="24"/>
          <w:szCs w:val="24"/>
        </w:rPr>
        <w:t xml:space="preserve">ques de management d’une équipe ; </w:t>
      </w:r>
    </w:p>
    <w:p w:rsidR="00F43C13" w:rsidRPr="009D53A5" w:rsidRDefault="009D53A5" w:rsidP="009D53A5">
      <w:pPr>
        <w:pStyle w:val="Paragraphedeliste"/>
        <w:numPr>
          <w:ilvl w:val="0"/>
          <w:numId w:val="7"/>
        </w:numPr>
        <w:spacing w:before="120" w:after="120" w:line="240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9D53A5">
        <w:rPr>
          <w:rFonts w:asciiTheme="minorHAnsi" w:hAnsiTheme="minorHAnsi" w:cstheme="minorHAnsi"/>
          <w:sz w:val="24"/>
          <w:szCs w:val="24"/>
        </w:rPr>
        <w:t>m</w:t>
      </w:r>
      <w:r w:rsidR="00F43C13" w:rsidRPr="009D53A5">
        <w:rPr>
          <w:rFonts w:asciiTheme="minorHAnsi" w:hAnsiTheme="minorHAnsi" w:cstheme="minorHAnsi"/>
          <w:sz w:val="24"/>
          <w:szCs w:val="24"/>
        </w:rPr>
        <w:t xml:space="preserve">aîtrise de l’anglais exigée et </w:t>
      </w:r>
      <w:r w:rsidRPr="009D53A5">
        <w:rPr>
          <w:rFonts w:asciiTheme="minorHAnsi" w:hAnsiTheme="minorHAnsi" w:cstheme="minorHAnsi"/>
          <w:sz w:val="24"/>
          <w:szCs w:val="24"/>
        </w:rPr>
        <w:t>d’</w:t>
      </w:r>
      <w:r w:rsidR="00F43C13" w:rsidRPr="009D53A5">
        <w:rPr>
          <w:rFonts w:asciiTheme="minorHAnsi" w:hAnsiTheme="minorHAnsi" w:cstheme="minorHAnsi"/>
          <w:sz w:val="24"/>
          <w:szCs w:val="24"/>
        </w:rPr>
        <w:t xml:space="preserve">une autre langue appréciée. </w:t>
      </w:r>
    </w:p>
    <w:p w:rsidR="00FD62AC" w:rsidRPr="009D53A5" w:rsidRDefault="00FD62AC" w:rsidP="009D53A5">
      <w:pPr>
        <w:pStyle w:val="Titre2"/>
        <w:spacing w:before="120" w:after="120" w:line="240" w:lineRule="auto"/>
        <w:rPr>
          <w:rFonts w:asciiTheme="minorHAnsi" w:hAnsiTheme="minorHAnsi" w:cstheme="minorHAnsi"/>
          <w:szCs w:val="24"/>
        </w:rPr>
      </w:pPr>
      <w:r w:rsidRPr="009D53A5">
        <w:rPr>
          <w:rFonts w:asciiTheme="minorHAnsi" w:hAnsiTheme="minorHAnsi" w:cstheme="minorHAnsi"/>
          <w:szCs w:val="24"/>
        </w:rPr>
        <w:t>Candidatures</w:t>
      </w:r>
    </w:p>
    <w:p w:rsidR="00FD62AC" w:rsidRPr="009D53A5" w:rsidRDefault="006B24B3" w:rsidP="006B24B3">
      <w:pPr>
        <w:pStyle w:val="Titre3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Renseignements sur le poste : </w:t>
      </w:r>
    </w:p>
    <w:p w:rsidR="009D53A5" w:rsidRPr="009D53A5" w:rsidRDefault="009D53A5" w:rsidP="009D53A5">
      <w:pPr>
        <w:pStyle w:val="Titre3"/>
        <w:spacing w:before="120" w:after="120"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9D53A5">
        <w:rPr>
          <w:rFonts w:asciiTheme="minorHAnsi" w:hAnsiTheme="minorHAnsi" w:cstheme="minorHAnsi"/>
          <w:sz w:val="24"/>
          <w:szCs w:val="24"/>
        </w:rPr>
        <w:t>Monsieur Pierre ROLLAND, Directeur général des services de l’Université de Lyon</w:t>
      </w:r>
    </w:p>
    <w:p w:rsidR="009D53A5" w:rsidRPr="009D53A5" w:rsidRDefault="006F3D28" w:rsidP="009D53A5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hyperlink r:id="rId7" w:history="1">
        <w:r w:rsidR="009D53A5" w:rsidRPr="009D53A5">
          <w:rPr>
            <w:rStyle w:val="Lienhypertexte"/>
            <w:rFonts w:asciiTheme="minorHAnsi" w:hAnsiTheme="minorHAnsi" w:cstheme="minorHAnsi"/>
            <w:sz w:val="24"/>
            <w:szCs w:val="24"/>
          </w:rPr>
          <w:t>pierre.rolland@universite-lyon.fr</w:t>
        </w:r>
      </w:hyperlink>
      <w:r w:rsidR="009D53A5" w:rsidRPr="009D53A5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9D53A5" w:rsidRPr="009D53A5" w:rsidRDefault="009D53A5" w:rsidP="009D53A5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9D53A5">
        <w:rPr>
          <w:rFonts w:asciiTheme="minorHAnsi" w:hAnsiTheme="minorHAnsi" w:cstheme="minorHAnsi"/>
          <w:sz w:val="24"/>
          <w:szCs w:val="24"/>
        </w:rPr>
        <w:t>Tél. : 04 37 37 20 04</w:t>
      </w:r>
    </w:p>
    <w:p w:rsidR="009D53A5" w:rsidRPr="009D53A5" w:rsidRDefault="009D53A5" w:rsidP="009D53A5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9D53A5" w:rsidRPr="009D53A5" w:rsidRDefault="009D53A5" w:rsidP="009D53A5">
      <w:pPr>
        <w:pStyle w:val="Titre3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9D53A5">
        <w:rPr>
          <w:rFonts w:asciiTheme="minorHAnsi" w:hAnsiTheme="minorHAnsi" w:cstheme="minorHAnsi"/>
          <w:sz w:val="24"/>
          <w:szCs w:val="24"/>
        </w:rPr>
        <w:lastRenderedPageBreak/>
        <w:t xml:space="preserve">Envoi des candidatures : </w:t>
      </w:r>
    </w:p>
    <w:p w:rsidR="009D53A5" w:rsidRPr="009D53A5" w:rsidRDefault="009D53A5" w:rsidP="009D53A5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9D53A5">
        <w:rPr>
          <w:rFonts w:asciiTheme="minorHAnsi" w:hAnsiTheme="minorHAnsi" w:cstheme="minorHAnsi"/>
          <w:sz w:val="24"/>
          <w:szCs w:val="24"/>
        </w:rPr>
        <w:t xml:space="preserve">lettre de motivation + CV </w:t>
      </w:r>
      <w:r w:rsidRPr="009D53A5">
        <w:rPr>
          <w:rFonts w:asciiTheme="minorHAnsi" w:hAnsiTheme="minorHAnsi" w:cstheme="minorHAnsi"/>
          <w:b/>
          <w:sz w:val="24"/>
          <w:szCs w:val="24"/>
        </w:rPr>
        <w:t xml:space="preserve">exclusivement par e-mail avant le </w:t>
      </w:r>
      <w:r w:rsidR="006B24B3">
        <w:rPr>
          <w:rFonts w:asciiTheme="minorHAnsi" w:hAnsiTheme="minorHAnsi" w:cstheme="minorHAnsi"/>
          <w:b/>
          <w:sz w:val="24"/>
          <w:szCs w:val="24"/>
        </w:rPr>
        <w:t>05/02</w:t>
      </w:r>
      <w:r w:rsidRPr="009D53A5">
        <w:rPr>
          <w:rFonts w:asciiTheme="minorHAnsi" w:hAnsiTheme="minorHAnsi" w:cstheme="minorHAnsi"/>
          <w:b/>
          <w:sz w:val="24"/>
          <w:szCs w:val="24"/>
        </w:rPr>
        <w:t>/2018 minuit</w:t>
      </w:r>
      <w:r w:rsidRPr="009D53A5">
        <w:rPr>
          <w:rFonts w:asciiTheme="minorHAnsi" w:hAnsiTheme="minorHAnsi" w:cstheme="minorHAnsi"/>
          <w:sz w:val="24"/>
          <w:szCs w:val="24"/>
        </w:rPr>
        <w:t xml:space="preserve"> à </w:t>
      </w:r>
      <w:hyperlink r:id="rId8" w:history="1">
        <w:r w:rsidRPr="009D53A5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>rh.recrutement@universite-lyon.fr</w:t>
        </w:r>
      </w:hyperlink>
      <w:r w:rsidRPr="009D53A5">
        <w:rPr>
          <w:rFonts w:asciiTheme="minorHAnsi" w:hAnsiTheme="minorHAnsi" w:cstheme="minorHAnsi"/>
          <w:sz w:val="24"/>
          <w:szCs w:val="24"/>
        </w:rPr>
        <w:t xml:space="preserve">  </w:t>
      </w:r>
      <w:r w:rsidRPr="009D53A5">
        <w:rPr>
          <w:rFonts w:asciiTheme="minorHAnsi" w:hAnsiTheme="minorHAnsi" w:cstheme="minorHAnsi"/>
          <w:b/>
          <w:sz w:val="24"/>
          <w:szCs w:val="24"/>
          <w:u w:val="double"/>
        </w:rPr>
        <w:t>et</w:t>
      </w:r>
      <w:r w:rsidRPr="009D53A5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Pr="009D53A5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>pierre.rolland@universite-lyon.fr</w:t>
        </w:r>
      </w:hyperlink>
      <w:r w:rsidRPr="009D53A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0481C" w:rsidRPr="009D53A5" w:rsidRDefault="0030481C" w:rsidP="009D53A5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</w:p>
    <w:sectPr w:rsidR="0030481C" w:rsidRPr="009D53A5" w:rsidSect="00305BF2">
      <w:footerReference w:type="default" r:id="rId10"/>
      <w:headerReference w:type="first" r:id="rId11"/>
      <w:footerReference w:type="first" r:id="rId12"/>
      <w:pgSz w:w="11906" w:h="16838"/>
      <w:pgMar w:top="1134" w:right="1418" w:bottom="21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D28" w:rsidRDefault="006F3D28" w:rsidP="0030481C">
      <w:pPr>
        <w:spacing w:line="240" w:lineRule="auto"/>
      </w:pPr>
      <w:r>
        <w:separator/>
      </w:r>
    </w:p>
  </w:endnote>
  <w:endnote w:type="continuationSeparator" w:id="0">
    <w:p w:rsidR="006F3D28" w:rsidRDefault="006F3D28" w:rsidP="00304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1C" w:rsidRPr="0030481C" w:rsidRDefault="00D834E6" w:rsidP="0030481C">
    <w:pPr>
      <w:tabs>
        <w:tab w:val="center" w:pos="4536"/>
        <w:tab w:val="right" w:pos="8647"/>
      </w:tabs>
      <w:spacing w:line="240" w:lineRule="auto"/>
      <w:ind w:hanging="284"/>
      <w:rPr>
        <w:rFonts w:cs="Courier New"/>
        <w:b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5693410</wp:posOffset>
          </wp:positionH>
          <wp:positionV relativeFrom="paragraph">
            <wp:posOffset>-494665</wp:posOffset>
          </wp:positionV>
          <wp:extent cx="647065" cy="1153160"/>
          <wp:effectExtent l="0" t="0" r="0" b="0"/>
          <wp:wrapNone/>
          <wp:docPr id="40" name="Image 40" descr="UDL_logo_condense¦ü_noi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UDL_logo_condense¦ü_noi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-2494915</wp:posOffset>
              </wp:positionH>
              <wp:positionV relativeFrom="paragraph">
                <wp:posOffset>40004</wp:posOffset>
              </wp:positionV>
              <wp:extent cx="8121650" cy="0"/>
              <wp:effectExtent l="0" t="0" r="12700" b="19050"/>
              <wp:wrapNone/>
              <wp:docPr id="1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165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34B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96.45pt;margin-top:3.15pt;width:639.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" strokeweight="2pt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-2494915</wp:posOffset>
              </wp:positionH>
              <wp:positionV relativeFrom="paragraph">
                <wp:posOffset>101599</wp:posOffset>
              </wp:positionV>
              <wp:extent cx="8121650" cy="0"/>
              <wp:effectExtent l="0" t="0" r="12700" b="19050"/>
              <wp:wrapNone/>
              <wp:docPr id="1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165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B99D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9436FD" id="AutoShape 6" o:spid="_x0000_s1026" type="#_x0000_t32" style="position:absolute;margin-left:-196.45pt;margin-top:8pt;width:639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" strokecolor="#1b99d6" strokeweight="2pt"/>
          </w:pict>
        </mc:Fallback>
      </mc:AlternateContent>
    </w:r>
  </w:p>
  <w:p w:rsidR="0030481C" w:rsidRPr="0030481C" w:rsidRDefault="00D834E6" w:rsidP="0030481C">
    <w:pPr>
      <w:tabs>
        <w:tab w:val="center" w:pos="4536"/>
        <w:tab w:val="right" w:pos="8647"/>
      </w:tabs>
      <w:spacing w:line="240" w:lineRule="auto"/>
      <w:ind w:hanging="284"/>
      <w:rPr>
        <w:rFonts w:cs="Courier New"/>
        <w:b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-2494915</wp:posOffset>
              </wp:positionH>
              <wp:positionV relativeFrom="paragraph">
                <wp:posOffset>40639</wp:posOffset>
              </wp:positionV>
              <wp:extent cx="8121650" cy="0"/>
              <wp:effectExtent l="0" t="0" r="12700" b="19050"/>
              <wp:wrapNone/>
              <wp:docPr id="1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165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FA53E6" id="AutoShape 5" o:spid="_x0000_s1026" type="#_x0000_t32" style="position:absolute;margin-left:-196.45pt;margin-top:3.2pt;width:639.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" strokeweight="2pt"/>
          </w:pict>
        </mc:Fallback>
      </mc:AlternateContent>
    </w:r>
  </w:p>
  <w:p w:rsidR="0030481C" w:rsidRPr="0030481C" w:rsidRDefault="0030481C" w:rsidP="0030481C">
    <w:pPr>
      <w:tabs>
        <w:tab w:val="center" w:pos="4536"/>
        <w:tab w:val="right" w:pos="8647"/>
      </w:tabs>
      <w:spacing w:line="240" w:lineRule="auto"/>
      <w:ind w:hanging="284"/>
      <w:rPr>
        <w:rFonts w:cs="Courier New"/>
        <w:b/>
        <w:sz w:val="16"/>
        <w:szCs w:val="16"/>
      </w:rPr>
    </w:pPr>
    <w:r w:rsidRPr="0030481C">
      <w:rPr>
        <w:rFonts w:cs="Courier New"/>
        <w:b/>
        <w:sz w:val="16"/>
        <w:szCs w:val="16"/>
      </w:rPr>
      <w:t>Université de Lyon</w:t>
    </w:r>
    <w:r w:rsidRPr="0030481C">
      <w:rPr>
        <w:rFonts w:cs="Courier New"/>
        <w:color w:val="595959"/>
        <w:sz w:val="16"/>
        <w:szCs w:val="16"/>
      </w:rPr>
      <w:t xml:space="preserve"> - 92 rue Pasteur, CS 30122 - 69361 Lyon Cedex 07 - France </w:t>
    </w:r>
  </w:p>
  <w:p w:rsidR="0030481C" w:rsidRPr="0030481C" w:rsidRDefault="0062058B" w:rsidP="0030481C">
    <w:pPr>
      <w:tabs>
        <w:tab w:val="center" w:pos="4536"/>
        <w:tab w:val="right" w:pos="8647"/>
      </w:tabs>
      <w:spacing w:line="240" w:lineRule="auto"/>
      <w:ind w:hanging="284"/>
      <w:rPr>
        <w:rFonts w:cs="Courier New"/>
        <w:color w:val="595959"/>
        <w:sz w:val="16"/>
        <w:szCs w:val="16"/>
      </w:rPr>
    </w:pPr>
    <w:r>
      <w:rPr>
        <w:rFonts w:cs="Courier New"/>
        <w:color w:val="595959"/>
        <w:sz w:val="16"/>
        <w:szCs w:val="16"/>
      </w:rPr>
      <w:t>Tél. +33 (0)4 37 37 26 70</w:t>
    </w:r>
    <w:r w:rsidR="0030481C" w:rsidRPr="0030481C">
      <w:rPr>
        <w:rFonts w:cs="Courier New"/>
        <w:color w:val="595959"/>
        <w:sz w:val="16"/>
        <w:szCs w:val="16"/>
      </w:rPr>
      <w:t xml:space="preserve">  / Fax +33 (0)4 37 37 26 71 /  </w:t>
    </w:r>
    <w:hyperlink r:id="rId2" w:history="1">
      <w:r w:rsidR="0030481C" w:rsidRPr="0030481C">
        <w:rPr>
          <w:rFonts w:cs="Courier New"/>
          <w:color w:val="1B99D6"/>
          <w:sz w:val="16"/>
          <w:szCs w:val="16"/>
          <w:u w:val="single"/>
        </w:rPr>
        <w:t>www.universite-lyon.fr</w:t>
      </w:r>
    </w:hyperlink>
  </w:p>
  <w:p w:rsidR="0030481C" w:rsidRPr="0030481C" w:rsidRDefault="0030481C" w:rsidP="0030481C">
    <w:pPr>
      <w:tabs>
        <w:tab w:val="center" w:pos="4536"/>
        <w:tab w:val="right" w:pos="8647"/>
      </w:tabs>
      <w:spacing w:line="240" w:lineRule="auto"/>
      <w:ind w:hanging="284"/>
      <w:jc w:val="center"/>
      <w:rPr>
        <w:rFonts w:cs="Courier New"/>
        <w:color w:val="595959"/>
        <w:szCs w:val="20"/>
      </w:rPr>
    </w:pPr>
    <w:r>
      <w:rPr>
        <w:rFonts w:cs="Courier New"/>
        <w:color w:val="595959"/>
        <w:szCs w:val="20"/>
      </w:rPr>
      <w:t xml:space="preserve">                                                                                                       </w:t>
    </w:r>
    <w:r w:rsidRPr="0030481C">
      <w:rPr>
        <w:rFonts w:cs="Courier New"/>
        <w:color w:val="595959"/>
        <w:szCs w:val="20"/>
      </w:rPr>
      <w:t xml:space="preserve">Page </w:t>
    </w:r>
    <w:r w:rsidRPr="0030481C">
      <w:rPr>
        <w:rFonts w:cs="Courier New"/>
        <w:color w:val="595959"/>
        <w:sz w:val="24"/>
        <w:szCs w:val="24"/>
      </w:rPr>
      <w:fldChar w:fldCharType="begin"/>
    </w:r>
    <w:r w:rsidRPr="0030481C">
      <w:rPr>
        <w:rFonts w:cs="Courier New"/>
        <w:color w:val="595959"/>
        <w:szCs w:val="20"/>
      </w:rPr>
      <w:instrText>PAGE</w:instrText>
    </w:r>
    <w:r w:rsidRPr="0030481C">
      <w:rPr>
        <w:rFonts w:cs="Courier New"/>
        <w:color w:val="595959"/>
        <w:sz w:val="24"/>
        <w:szCs w:val="24"/>
      </w:rPr>
      <w:fldChar w:fldCharType="separate"/>
    </w:r>
    <w:r w:rsidR="00180BA5">
      <w:rPr>
        <w:rFonts w:cs="Courier New"/>
        <w:noProof/>
        <w:color w:val="595959"/>
        <w:szCs w:val="20"/>
      </w:rPr>
      <w:t>2</w:t>
    </w:r>
    <w:r w:rsidRPr="0030481C">
      <w:rPr>
        <w:rFonts w:cs="Courier New"/>
        <w:color w:val="595959"/>
        <w:sz w:val="24"/>
        <w:szCs w:val="24"/>
      </w:rPr>
      <w:fldChar w:fldCharType="end"/>
    </w:r>
    <w:r w:rsidRPr="0030481C">
      <w:rPr>
        <w:rFonts w:cs="Courier New"/>
        <w:color w:val="595959"/>
        <w:szCs w:val="20"/>
      </w:rPr>
      <w:t xml:space="preserve"> sur </w:t>
    </w:r>
    <w:r w:rsidRPr="0030481C">
      <w:rPr>
        <w:rFonts w:cs="Courier New"/>
        <w:color w:val="595959"/>
        <w:sz w:val="24"/>
        <w:szCs w:val="24"/>
      </w:rPr>
      <w:fldChar w:fldCharType="begin"/>
    </w:r>
    <w:r w:rsidRPr="0030481C">
      <w:rPr>
        <w:rFonts w:cs="Courier New"/>
        <w:color w:val="595959"/>
        <w:szCs w:val="20"/>
      </w:rPr>
      <w:instrText>NUMPAGES</w:instrText>
    </w:r>
    <w:r w:rsidRPr="0030481C">
      <w:rPr>
        <w:rFonts w:cs="Courier New"/>
        <w:color w:val="595959"/>
        <w:sz w:val="24"/>
        <w:szCs w:val="24"/>
      </w:rPr>
      <w:fldChar w:fldCharType="separate"/>
    </w:r>
    <w:r w:rsidR="00180BA5">
      <w:rPr>
        <w:rFonts w:cs="Courier New"/>
        <w:noProof/>
        <w:color w:val="595959"/>
        <w:szCs w:val="20"/>
      </w:rPr>
      <w:t>2</w:t>
    </w:r>
    <w:r w:rsidRPr="0030481C">
      <w:rPr>
        <w:rFonts w:cs="Courier New"/>
        <w:color w:val="595959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1C" w:rsidRPr="0030481C" w:rsidRDefault="00D834E6" w:rsidP="0030481C">
    <w:pPr>
      <w:tabs>
        <w:tab w:val="center" w:pos="4536"/>
        <w:tab w:val="right" w:pos="8647"/>
      </w:tabs>
      <w:spacing w:line="240" w:lineRule="auto"/>
      <w:ind w:hanging="284"/>
      <w:rPr>
        <w:rFonts w:cs="Courier New"/>
        <w:b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5693410</wp:posOffset>
          </wp:positionH>
          <wp:positionV relativeFrom="paragraph">
            <wp:posOffset>-494665</wp:posOffset>
          </wp:positionV>
          <wp:extent cx="647065" cy="1153160"/>
          <wp:effectExtent l="0" t="0" r="0" b="0"/>
          <wp:wrapNone/>
          <wp:docPr id="42" name="Image 42" descr="UDL_logo_condense¦ü_noi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 descr="UDL_logo_condense¦ü_noi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-2494915</wp:posOffset>
              </wp:positionH>
              <wp:positionV relativeFrom="paragraph">
                <wp:posOffset>40004</wp:posOffset>
              </wp:positionV>
              <wp:extent cx="8121650" cy="0"/>
              <wp:effectExtent l="0" t="0" r="12700" b="19050"/>
              <wp:wrapNone/>
              <wp:docPr id="1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165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2A8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96.45pt;margin-top:3.15pt;width:639.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" strokeweight="2pt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-2494915</wp:posOffset>
              </wp:positionH>
              <wp:positionV relativeFrom="paragraph">
                <wp:posOffset>101599</wp:posOffset>
              </wp:positionV>
              <wp:extent cx="8121650" cy="0"/>
              <wp:effectExtent l="0" t="0" r="12700" b="19050"/>
              <wp:wrapNone/>
              <wp:docPr id="10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165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B99D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8DD093" id="AutoShape 11" o:spid="_x0000_s1026" type="#_x0000_t32" style="position:absolute;margin-left:-196.45pt;margin-top:8pt;width:639.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" strokecolor="#1b99d6" strokeweight="2pt"/>
          </w:pict>
        </mc:Fallback>
      </mc:AlternateContent>
    </w:r>
  </w:p>
  <w:p w:rsidR="0030481C" w:rsidRPr="0030481C" w:rsidRDefault="00D834E6" w:rsidP="0030481C">
    <w:pPr>
      <w:tabs>
        <w:tab w:val="center" w:pos="4536"/>
        <w:tab w:val="right" w:pos="8647"/>
      </w:tabs>
      <w:spacing w:line="240" w:lineRule="auto"/>
      <w:ind w:hanging="284"/>
      <w:rPr>
        <w:rFonts w:cs="Courier New"/>
        <w:b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-2494915</wp:posOffset>
              </wp:positionH>
              <wp:positionV relativeFrom="paragraph">
                <wp:posOffset>40639</wp:posOffset>
              </wp:positionV>
              <wp:extent cx="8121650" cy="0"/>
              <wp:effectExtent l="0" t="0" r="12700" b="19050"/>
              <wp:wrapNone/>
              <wp:docPr id="7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165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699979" id="AutoShape 10" o:spid="_x0000_s1026" type="#_x0000_t32" style="position:absolute;margin-left:-196.45pt;margin-top:3.2pt;width:639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kxIAIAAD0EAAAOAAAAZHJzL2Uyb0RvYy54bWysU82O2jAQvlfqO1i+s0loYN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" strokeweight="2pt"/>
          </w:pict>
        </mc:Fallback>
      </mc:AlternateContent>
    </w:r>
  </w:p>
  <w:p w:rsidR="0030481C" w:rsidRPr="0030481C" w:rsidRDefault="0030481C" w:rsidP="0030481C">
    <w:pPr>
      <w:tabs>
        <w:tab w:val="center" w:pos="4536"/>
        <w:tab w:val="right" w:pos="8647"/>
      </w:tabs>
      <w:spacing w:line="240" w:lineRule="auto"/>
      <w:ind w:hanging="284"/>
      <w:rPr>
        <w:rFonts w:cs="Courier New"/>
        <w:b/>
        <w:sz w:val="16"/>
        <w:szCs w:val="16"/>
      </w:rPr>
    </w:pPr>
    <w:r w:rsidRPr="0030481C">
      <w:rPr>
        <w:rFonts w:cs="Courier New"/>
        <w:b/>
        <w:sz w:val="16"/>
        <w:szCs w:val="16"/>
      </w:rPr>
      <w:t>Université de Lyon</w:t>
    </w:r>
    <w:r w:rsidRPr="0030481C">
      <w:rPr>
        <w:rFonts w:cs="Courier New"/>
        <w:color w:val="595959"/>
        <w:sz w:val="16"/>
        <w:szCs w:val="16"/>
      </w:rPr>
      <w:t xml:space="preserve"> - 92 rue Pasteur, CS 30122 - 69361 Lyon Cedex 07 - France </w:t>
    </w:r>
  </w:p>
  <w:p w:rsidR="0030481C" w:rsidRPr="0030481C" w:rsidRDefault="001B40C6" w:rsidP="0030481C">
    <w:pPr>
      <w:tabs>
        <w:tab w:val="center" w:pos="4536"/>
        <w:tab w:val="right" w:pos="8647"/>
      </w:tabs>
      <w:spacing w:line="240" w:lineRule="auto"/>
      <w:ind w:hanging="284"/>
      <w:rPr>
        <w:rFonts w:cs="Courier New"/>
        <w:color w:val="595959"/>
        <w:sz w:val="16"/>
        <w:szCs w:val="16"/>
      </w:rPr>
    </w:pPr>
    <w:r>
      <w:rPr>
        <w:rFonts w:cs="Courier New"/>
        <w:color w:val="595959"/>
        <w:sz w:val="16"/>
        <w:szCs w:val="16"/>
      </w:rPr>
      <w:t>Tél. +33 (0)4 37 37 26 70</w:t>
    </w:r>
    <w:r w:rsidR="0030481C" w:rsidRPr="0030481C">
      <w:rPr>
        <w:rFonts w:cs="Courier New"/>
        <w:color w:val="595959"/>
        <w:sz w:val="16"/>
        <w:szCs w:val="16"/>
      </w:rPr>
      <w:t xml:space="preserve">  / Fax +33 (0)4 37 37 26 71 /  </w:t>
    </w:r>
    <w:hyperlink r:id="rId2" w:history="1">
      <w:r w:rsidR="0030481C" w:rsidRPr="0030481C">
        <w:rPr>
          <w:rFonts w:cs="Courier New"/>
          <w:color w:val="1B99D6"/>
          <w:sz w:val="16"/>
          <w:szCs w:val="16"/>
          <w:u w:val="single"/>
        </w:rPr>
        <w:t>www.universite-lyon.fr</w:t>
      </w:r>
    </w:hyperlink>
  </w:p>
  <w:p w:rsidR="0030481C" w:rsidRPr="0030481C" w:rsidRDefault="0030481C" w:rsidP="0030481C">
    <w:pPr>
      <w:tabs>
        <w:tab w:val="center" w:pos="4536"/>
        <w:tab w:val="right" w:pos="8647"/>
      </w:tabs>
      <w:spacing w:line="240" w:lineRule="auto"/>
      <w:ind w:hanging="284"/>
      <w:jc w:val="center"/>
      <w:rPr>
        <w:rFonts w:cs="Courier New"/>
        <w:color w:val="595959"/>
        <w:szCs w:val="20"/>
      </w:rPr>
    </w:pPr>
    <w:r>
      <w:rPr>
        <w:rFonts w:cs="Courier New"/>
        <w:color w:val="595959"/>
        <w:szCs w:val="20"/>
      </w:rPr>
      <w:t xml:space="preserve">                                                                                                       </w:t>
    </w:r>
    <w:r w:rsidRPr="0030481C">
      <w:rPr>
        <w:rFonts w:cs="Courier New"/>
        <w:color w:val="595959"/>
        <w:szCs w:val="20"/>
      </w:rPr>
      <w:t xml:space="preserve">Page </w:t>
    </w:r>
    <w:r w:rsidRPr="0030481C">
      <w:rPr>
        <w:rFonts w:cs="Courier New"/>
        <w:color w:val="595959"/>
        <w:sz w:val="24"/>
        <w:szCs w:val="24"/>
      </w:rPr>
      <w:fldChar w:fldCharType="begin"/>
    </w:r>
    <w:r w:rsidRPr="0030481C">
      <w:rPr>
        <w:rFonts w:cs="Courier New"/>
        <w:color w:val="595959"/>
        <w:szCs w:val="20"/>
      </w:rPr>
      <w:instrText>PAGE</w:instrText>
    </w:r>
    <w:r w:rsidRPr="0030481C">
      <w:rPr>
        <w:rFonts w:cs="Courier New"/>
        <w:color w:val="595959"/>
        <w:sz w:val="24"/>
        <w:szCs w:val="24"/>
      </w:rPr>
      <w:fldChar w:fldCharType="separate"/>
    </w:r>
    <w:r w:rsidR="00180BA5">
      <w:rPr>
        <w:rFonts w:cs="Courier New"/>
        <w:noProof/>
        <w:color w:val="595959"/>
        <w:szCs w:val="20"/>
      </w:rPr>
      <w:t>1</w:t>
    </w:r>
    <w:r w:rsidRPr="0030481C">
      <w:rPr>
        <w:rFonts w:cs="Courier New"/>
        <w:color w:val="595959"/>
        <w:sz w:val="24"/>
        <w:szCs w:val="24"/>
      </w:rPr>
      <w:fldChar w:fldCharType="end"/>
    </w:r>
    <w:r w:rsidRPr="0030481C">
      <w:rPr>
        <w:rFonts w:cs="Courier New"/>
        <w:color w:val="595959"/>
        <w:szCs w:val="20"/>
      </w:rPr>
      <w:t xml:space="preserve"> sur </w:t>
    </w:r>
    <w:r w:rsidRPr="0030481C">
      <w:rPr>
        <w:rFonts w:cs="Courier New"/>
        <w:color w:val="595959"/>
        <w:sz w:val="24"/>
        <w:szCs w:val="24"/>
      </w:rPr>
      <w:fldChar w:fldCharType="begin"/>
    </w:r>
    <w:r w:rsidRPr="0030481C">
      <w:rPr>
        <w:rFonts w:cs="Courier New"/>
        <w:color w:val="595959"/>
        <w:szCs w:val="20"/>
      </w:rPr>
      <w:instrText>NUMPAGES</w:instrText>
    </w:r>
    <w:r w:rsidRPr="0030481C">
      <w:rPr>
        <w:rFonts w:cs="Courier New"/>
        <w:color w:val="595959"/>
        <w:sz w:val="24"/>
        <w:szCs w:val="24"/>
      </w:rPr>
      <w:fldChar w:fldCharType="separate"/>
    </w:r>
    <w:r w:rsidR="00180BA5">
      <w:rPr>
        <w:rFonts w:cs="Courier New"/>
        <w:noProof/>
        <w:color w:val="595959"/>
        <w:szCs w:val="20"/>
      </w:rPr>
      <w:t>1</w:t>
    </w:r>
    <w:r w:rsidRPr="0030481C">
      <w:rPr>
        <w:rFonts w:cs="Courier New"/>
        <w:color w:val="595959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D28" w:rsidRDefault="006F3D28" w:rsidP="0030481C">
      <w:pPr>
        <w:spacing w:line="240" w:lineRule="auto"/>
      </w:pPr>
      <w:r>
        <w:separator/>
      </w:r>
    </w:p>
  </w:footnote>
  <w:footnote w:type="continuationSeparator" w:id="0">
    <w:p w:rsidR="006F3D28" w:rsidRDefault="006F3D28" w:rsidP="003048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1C" w:rsidRDefault="0030481C">
    <w:pPr>
      <w:pStyle w:val="En-tte"/>
      <w:rPr>
        <w:sz w:val="18"/>
        <w:szCs w:val="18"/>
      </w:rPr>
    </w:pPr>
  </w:p>
  <w:p w:rsidR="00FD62AC" w:rsidRDefault="00FD62AC">
    <w:pPr>
      <w:pStyle w:val="En-tte"/>
      <w:rPr>
        <w:sz w:val="18"/>
        <w:szCs w:val="18"/>
      </w:rPr>
    </w:pPr>
  </w:p>
  <w:p w:rsidR="00FD62AC" w:rsidRDefault="00FD62AC">
    <w:pPr>
      <w:pStyle w:val="En-tte"/>
      <w:rPr>
        <w:sz w:val="18"/>
        <w:szCs w:val="18"/>
      </w:rPr>
    </w:pPr>
  </w:p>
  <w:p w:rsidR="00FD62AC" w:rsidRDefault="00FD62AC">
    <w:pPr>
      <w:pStyle w:val="En-tte"/>
      <w:rPr>
        <w:sz w:val="18"/>
        <w:szCs w:val="18"/>
      </w:rPr>
    </w:pPr>
  </w:p>
  <w:p w:rsidR="00FD62AC" w:rsidRPr="0030481C" w:rsidRDefault="00FD62AC">
    <w:pPr>
      <w:pStyle w:val="En-tte"/>
      <w:rPr>
        <w:sz w:val="18"/>
        <w:szCs w:val="18"/>
      </w:rPr>
    </w:pPr>
  </w:p>
  <w:p w:rsidR="0030481C" w:rsidRPr="0030481C" w:rsidRDefault="0030481C">
    <w:pPr>
      <w:pStyle w:val="En-tte"/>
      <w:rPr>
        <w:sz w:val="18"/>
        <w:szCs w:val="18"/>
      </w:rPr>
    </w:pPr>
  </w:p>
  <w:p w:rsidR="0030481C" w:rsidRPr="0030481C" w:rsidRDefault="0030481C">
    <w:pPr>
      <w:pStyle w:val="En-tte"/>
      <w:rPr>
        <w:sz w:val="18"/>
        <w:szCs w:val="18"/>
      </w:rPr>
    </w:pPr>
  </w:p>
  <w:p w:rsidR="0030481C" w:rsidRPr="0030481C" w:rsidRDefault="0030481C">
    <w:pPr>
      <w:pStyle w:val="En-tte"/>
      <w:rPr>
        <w:sz w:val="18"/>
        <w:szCs w:val="18"/>
      </w:rPr>
    </w:pPr>
  </w:p>
  <w:p w:rsidR="0030481C" w:rsidRDefault="00D834E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-88265</wp:posOffset>
          </wp:positionH>
          <wp:positionV relativeFrom="page">
            <wp:posOffset>467360</wp:posOffset>
          </wp:positionV>
          <wp:extent cx="2839720" cy="1398270"/>
          <wp:effectExtent l="0" t="0" r="0" b="0"/>
          <wp:wrapNone/>
          <wp:docPr id="41" name="Image 41" descr="UDL_logo_couleu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UDL_logo_couleu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720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7F82"/>
    <w:multiLevelType w:val="hybridMultilevel"/>
    <w:tmpl w:val="28B4F0AA"/>
    <w:lvl w:ilvl="0" w:tplc="4826290E">
      <w:numFmt w:val="bullet"/>
      <w:lvlText w:val="-"/>
      <w:lvlJc w:val="left"/>
      <w:pPr>
        <w:ind w:left="1131" w:hanging="705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862283"/>
    <w:multiLevelType w:val="hybridMultilevel"/>
    <w:tmpl w:val="586235A0"/>
    <w:lvl w:ilvl="0" w:tplc="EF3A3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D84497"/>
    <w:multiLevelType w:val="hybridMultilevel"/>
    <w:tmpl w:val="6EFE7B8E"/>
    <w:lvl w:ilvl="0" w:tplc="C89242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4336F"/>
    <w:multiLevelType w:val="hybridMultilevel"/>
    <w:tmpl w:val="A7D64034"/>
    <w:lvl w:ilvl="0" w:tplc="4826290E">
      <w:numFmt w:val="bullet"/>
      <w:lvlText w:val="-"/>
      <w:lvlJc w:val="left"/>
      <w:pPr>
        <w:ind w:left="1065" w:hanging="705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91BED"/>
    <w:multiLevelType w:val="hybridMultilevel"/>
    <w:tmpl w:val="23D2B770"/>
    <w:lvl w:ilvl="0" w:tplc="D53010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D0746"/>
    <w:multiLevelType w:val="hybridMultilevel"/>
    <w:tmpl w:val="4A82B77A"/>
    <w:lvl w:ilvl="0" w:tplc="36025B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7AB0"/>
    <w:multiLevelType w:val="hybridMultilevel"/>
    <w:tmpl w:val="6C78A68C"/>
    <w:lvl w:ilvl="0" w:tplc="795072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E3D9E"/>
    <w:multiLevelType w:val="hybridMultilevel"/>
    <w:tmpl w:val="3E8AB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7492F"/>
    <w:multiLevelType w:val="hybridMultilevel"/>
    <w:tmpl w:val="44782FE6"/>
    <w:lvl w:ilvl="0" w:tplc="3FF4BE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D3710"/>
    <w:multiLevelType w:val="hybridMultilevel"/>
    <w:tmpl w:val="F3E09244"/>
    <w:lvl w:ilvl="0" w:tplc="DB9C8736">
      <w:numFmt w:val="bullet"/>
      <w:pStyle w:val="puce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22AFF"/>
    <w:multiLevelType w:val="hybridMultilevel"/>
    <w:tmpl w:val="1B8A02CE"/>
    <w:lvl w:ilvl="0" w:tplc="BCC21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20842"/>
    <w:multiLevelType w:val="hybridMultilevel"/>
    <w:tmpl w:val="066A6974"/>
    <w:lvl w:ilvl="0" w:tplc="EF3A3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B656FF"/>
    <w:multiLevelType w:val="hybridMultilevel"/>
    <w:tmpl w:val="8402B8CA"/>
    <w:lvl w:ilvl="0" w:tplc="4826290E">
      <w:numFmt w:val="bullet"/>
      <w:lvlText w:val="-"/>
      <w:lvlJc w:val="left"/>
      <w:pPr>
        <w:ind w:left="1065" w:hanging="705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E6"/>
    <w:rsid w:val="000B4759"/>
    <w:rsid w:val="000F4B97"/>
    <w:rsid w:val="00125F6B"/>
    <w:rsid w:val="0014375B"/>
    <w:rsid w:val="00180BA5"/>
    <w:rsid w:val="001B40C6"/>
    <w:rsid w:val="001F26F7"/>
    <w:rsid w:val="001F3D90"/>
    <w:rsid w:val="00217605"/>
    <w:rsid w:val="002267AF"/>
    <w:rsid w:val="0030481C"/>
    <w:rsid w:val="00305BF2"/>
    <w:rsid w:val="003530A1"/>
    <w:rsid w:val="00386702"/>
    <w:rsid w:val="003F7B9E"/>
    <w:rsid w:val="00467213"/>
    <w:rsid w:val="00492109"/>
    <w:rsid w:val="00513B6A"/>
    <w:rsid w:val="005823D7"/>
    <w:rsid w:val="005A6EE0"/>
    <w:rsid w:val="005C3AE2"/>
    <w:rsid w:val="006146F5"/>
    <w:rsid w:val="00616DB2"/>
    <w:rsid w:val="0062058B"/>
    <w:rsid w:val="0064316F"/>
    <w:rsid w:val="00643FAC"/>
    <w:rsid w:val="006524A0"/>
    <w:rsid w:val="0066437F"/>
    <w:rsid w:val="006B24B3"/>
    <w:rsid w:val="006F3D28"/>
    <w:rsid w:val="00726A34"/>
    <w:rsid w:val="007B4A4C"/>
    <w:rsid w:val="007D2A7D"/>
    <w:rsid w:val="008452D0"/>
    <w:rsid w:val="00890782"/>
    <w:rsid w:val="008B6855"/>
    <w:rsid w:val="0093477A"/>
    <w:rsid w:val="00983040"/>
    <w:rsid w:val="009C37AF"/>
    <w:rsid w:val="009D53A5"/>
    <w:rsid w:val="00A26409"/>
    <w:rsid w:val="00A71A66"/>
    <w:rsid w:val="00AF33C5"/>
    <w:rsid w:val="00B46F12"/>
    <w:rsid w:val="00CC4127"/>
    <w:rsid w:val="00D3000F"/>
    <w:rsid w:val="00D5196D"/>
    <w:rsid w:val="00D834E6"/>
    <w:rsid w:val="00DD4594"/>
    <w:rsid w:val="00E13A34"/>
    <w:rsid w:val="00E40E99"/>
    <w:rsid w:val="00E41D86"/>
    <w:rsid w:val="00E50741"/>
    <w:rsid w:val="00E744E4"/>
    <w:rsid w:val="00F35832"/>
    <w:rsid w:val="00F429A7"/>
    <w:rsid w:val="00F43C13"/>
    <w:rsid w:val="00F563DD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06BAC1-6428-4485-8CFF-75EA54DA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2AC"/>
    <w:pPr>
      <w:spacing w:line="276" w:lineRule="auto"/>
      <w:jc w:val="both"/>
    </w:pPr>
    <w:rPr>
      <w:rFonts w:ascii="Verdana" w:hAnsi="Verdana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F33C5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46F12"/>
    <w:pPr>
      <w:keepNext/>
      <w:pBdr>
        <w:bottom w:val="single" w:sz="4" w:space="1" w:color="auto"/>
      </w:pBdr>
      <w:spacing w:before="240" w:after="60"/>
      <w:outlineLvl w:val="1"/>
    </w:pPr>
    <w:rPr>
      <w:rFonts w:eastAsia="Times New Roman"/>
      <w:b/>
      <w:bCs/>
      <w:iCs/>
      <w:caps/>
      <w:color w:val="009AD7"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744E4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0481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0481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048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0481C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D6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AF33C5"/>
    <w:rPr>
      <w:rFonts w:ascii="Verdana" w:eastAsia="Times New Roman" w:hAnsi="Verdana" w:cs="Times New Roman"/>
      <w:b/>
      <w:bCs/>
      <w:kern w:val="32"/>
      <w:sz w:val="28"/>
      <w:szCs w:val="32"/>
      <w:lang w:eastAsia="en-US"/>
    </w:rPr>
  </w:style>
  <w:style w:type="character" w:customStyle="1" w:styleId="Titre2Car">
    <w:name w:val="Titre 2 Car"/>
    <w:link w:val="Titre2"/>
    <w:uiPriority w:val="9"/>
    <w:rsid w:val="00B46F12"/>
    <w:rPr>
      <w:rFonts w:ascii="Verdana" w:eastAsia="Times New Roman" w:hAnsi="Verdana" w:cs="Times New Roman"/>
      <w:b/>
      <w:bCs/>
      <w:iCs/>
      <w:caps/>
      <w:color w:val="009AD7"/>
      <w:sz w:val="24"/>
      <w:szCs w:val="28"/>
      <w:lang w:eastAsia="en-US"/>
    </w:rPr>
  </w:style>
  <w:style w:type="character" w:customStyle="1" w:styleId="Titre3Car">
    <w:name w:val="Titre 3 Car"/>
    <w:link w:val="Titre3"/>
    <w:uiPriority w:val="9"/>
    <w:rsid w:val="00E744E4"/>
    <w:rPr>
      <w:rFonts w:ascii="Verdana" w:eastAsia="Times New Roman" w:hAnsi="Verdana" w:cs="Times New Roman"/>
      <w:b/>
      <w:bCs/>
      <w:sz w:val="26"/>
      <w:szCs w:val="26"/>
      <w:lang w:eastAsia="en-US"/>
    </w:rPr>
  </w:style>
  <w:style w:type="paragraph" w:styleId="Sansinterligne">
    <w:name w:val="No Spacing"/>
    <w:uiPriority w:val="1"/>
    <w:rsid w:val="00A26409"/>
    <w:rPr>
      <w:sz w:val="22"/>
      <w:szCs w:val="22"/>
      <w:lang w:val="en-US" w:eastAsia="en-US"/>
    </w:rPr>
  </w:style>
  <w:style w:type="paragraph" w:customStyle="1" w:styleId="puce">
    <w:name w:val="puce"/>
    <w:basedOn w:val="Normal"/>
    <w:link w:val="puceCar"/>
    <w:qFormat/>
    <w:rsid w:val="00A26409"/>
    <w:pPr>
      <w:numPr>
        <w:numId w:val="5"/>
      </w:numPr>
      <w:spacing w:line="240" w:lineRule="auto"/>
      <w:jc w:val="left"/>
    </w:pPr>
    <w:rPr>
      <w:rFonts w:ascii="Calibri" w:hAnsi="Calibri"/>
      <w:sz w:val="22"/>
    </w:rPr>
  </w:style>
  <w:style w:type="character" w:customStyle="1" w:styleId="puceCar">
    <w:name w:val="puce Car"/>
    <w:link w:val="puce"/>
    <w:rsid w:val="00A26409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A26409"/>
    <w:rPr>
      <w:color w:val="0000FF"/>
      <w:u w:val="single"/>
    </w:rPr>
  </w:style>
  <w:style w:type="paragraph" w:styleId="NormalWeb">
    <w:name w:val="Normal (Web)"/>
    <w:basedOn w:val="Normal"/>
    <w:uiPriority w:val="99"/>
    <w:rsid w:val="005A6E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35832"/>
    <w:pPr>
      <w:ind w:left="720"/>
      <w:contextualSpacing/>
    </w:pPr>
  </w:style>
  <w:style w:type="paragraph" w:styleId="Corpsdetexte">
    <w:name w:val="Body Text"/>
    <w:basedOn w:val="Normal"/>
    <w:link w:val="CorpsdetexteCar"/>
    <w:rsid w:val="00E41D86"/>
    <w:pPr>
      <w:spacing w:line="240" w:lineRule="auto"/>
      <w:jc w:val="left"/>
    </w:pPr>
    <w:rPr>
      <w:rFonts w:ascii="Comic Sans MS" w:eastAsia="Times New Roman" w:hAnsi="Comic Sans MS"/>
      <w:color w:val="800000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41D86"/>
    <w:rPr>
      <w:rFonts w:ascii="Comic Sans MS" w:eastAsia="Times New Roman" w:hAnsi="Comic Sans MS"/>
      <w:color w:val="800000"/>
      <w:sz w:val="24"/>
      <w:szCs w:val="24"/>
    </w:rPr>
  </w:style>
  <w:style w:type="paragraph" w:customStyle="1" w:styleId="Default">
    <w:name w:val="Default"/>
    <w:rsid w:val="00305BF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.recrutement@universite-lyon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erre.rolland@universite-lyon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ierre.rolland@universite-lyon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ersite-lyon.fr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ersite-lyon.fr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Links>
    <vt:vector size="12" baseType="variant">
      <vt:variant>
        <vt:i4>2490473</vt:i4>
      </vt:variant>
      <vt:variant>
        <vt:i4>9</vt:i4>
      </vt:variant>
      <vt:variant>
        <vt:i4>0</vt:i4>
      </vt:variant>
      <vt:variant>
        <vt:i4>5</vt:i4>
      </vt:variant>
      <vt:variant>
        <vt:lpwstr>http://www.universite-lyon.fr/</vt:lpwstr>
      </vt:variant>
      <vt:variant>
        <vt:lpwstr/>
      </vt:variant>
      <vt:variant>
        <vt:i4>2490473</vt:i4>
      </vt:variant>
      <vt:variant>
        <vt:i4>0</vt:i4>
      </vt:variant>
      <vt:variant>
        <vt:i4>0</vt:i4>
      </vt:variant>
      <vt:variant>
        <vt:i4>5</vt:i4>
      </vt:variant>
      <vt:variant>
        <vt:lpwstr>http://www.universite-lyon.fr/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 Bourrel</dc:creator>
  <cp:lastModifiedBy>alizee viseur</cp:lastModifiedBy>
  <cp:revision>2</cp:revision>
  <dcterms:created xsi:type="dcterms:W3CDTF">2018-01-05T08:49:00Z</dcterms:created>
  <dcterms:modified xsi:type="dcterms:W3CDTF">2018-01-05T08:49:00Z</dcterms:modified>
</cp:coreProperties>
</file>